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76" w:rsidRPr="00B50B76" w:rsidRDefault="00B50B76" w:rsidP="00B50B76">
      <w:pPr>
        <w:widowControl w:val="0"/>
        <w:autoSpaceDE w:val="0"/>
        <w:autoSpaceDN w:val="0"/>
        <w:adjustRightInd w:val="0"/>
        <w:rPr>
          <w:rFonts w:asciiTheme="majorHAnsi" w:hAnsiTheme="majorHAnsi" w:cs="Arial"/>
          <w:color w:val="000000"/>
          <w:sz w:val="16"/>
          <w:szCs w:val="16"/>
          <w:u w:val="single"/>
        </w:rPr>
      </w:pPr>
      <w:r w:rsidRPr="00B50B76">
        <w:rPr>
          <w:rFonts w:asciiTheme="majorHAnsi" w:hAnsiTheme="majorHAnsi" w:cs="Arial"/>
          <w:b/>
          <w:i/>
          <w:color w:val="000000"/>
          <w:sz w:val="16"/>
          <w:szCs w:val="16"/>
          <w:u w:val="single"/>
        </w:rPr>
        <w:t>Recap of 11/15/15 (2 Peter 1:2-8):</w:t>
      </w:r>
    </w:p>
    <w:p w:rsidR="00B50B76" w:rsidRPr="00B50B76" w:rsidRDefault="00B50B76" w:rsidP="00B50B76">
      <w:pPr>
        <w:widowControl w:val="0"/>
        <w:autoSpaceDE w:val="0"/>
        <w:autoSpaceDN w:val="0"/>
        <w:adjustRightInd w:val="0"/>
        <w:rPr>
          <w:rFonts w:asciiTheme="majorHAnsi" w:hAnsiTheme="majorHAnsi" w:cs="Arial"/>
          <w:bCs/>
          <w:i/>
          <w:color w:val="000000"/>
          <w:sz w:val="16"/>
          <w:szCs w:val="16"/>
        </w:rPr>
      </w:pPr>
      <w:r w:rsidRPr="00B50B76">
        <w:rPr>
          <w:rFonts w:asciiTheme="majorHAnsi" w:hAnsiTheme="majorHAnsi" w:cs="Arial"/>
          <w:bCs/>
          <w:i/>
          <w:color w:val="000000"/>
          <w:sz w:val="16"/>
          <w:szCs w:val="16"/>
        </w:rPr>
        <w:t xml:space="preserve">1.  “2 Peter teaches the same audience [as 1 Peter] to oppose internal enemies with knowledge of the truth.  Apostasy within the church can be much more devastating than persecution against the church.  Peter warns against the moral perversions and denial of Christ’s return that false teachers </w:t>
      </w:r>
      <w:proofErr w:type="gramStart"/>
      <w:r w:rsidRPr="00B50B76">
        <w:rPr>
          <w:rFonts w:asciiTheme="majorHAnsi" w:hAnsiTheme="majorHAnsi" w:cs="Arial"/>
          <w:bCs/>
          <w:i/>
          <w:color w:val="000000"/>
          <w:sz w:val="16"/>
          <w:szCs w:val="16"/>
        </w:rPr>
        <w:t>propagate,</w:t>
      </w:r>
      <w:proofErr w:type="gramEnd"/>
      <w:r w:rsidRPr="00B50B76">
        <w:rPr>
          <w:rFonts w:asciiTheme="majorHAnsi" w:hAnsiTheme="majorHAnsi" w:cs="Arial"/>
          <w:bCs/>
          <w:i/>
          <w:color w:val="000000"/>
          <w:sz w:val="16"/>
          <w:szCs w:val="16"/>
        </w:rPr>
        <w:t xml:space="preserve"> then exhorts his readers to resist errors by growing in grace and knowledge.  Knowledge is the prominent theme of this letter and the best antidote for heresies.”  (Daily Walk Bible)</w:t>
      </w:r>
    </w:p>
    <w:p w:rsidR="00B50B76" w:rsidRPr="00B50B76" w:rsidRDefault="00B50B76" w:rsidP="00B50B76">
      <w:pPr>
        <w:widowControl w:val="0"/>
        <w:autoSpaceDE w:val="0"/>
        <w:autoSpaceDN w:val="0"/>
        <w:adjustRightInd w:val="0"/>
        <w:rPr>
          <w:rFonts w:asciiTheme="majorHAnsi" w:hAnsiTheme="majorHAnsi" w:cs="Arial"/>
          <w:bCs/>
          <w:i/>
          <w:color w:val="000000"/>
          <w:sz w:val="16"/>
          <w:szCs w:val="16"/>
        </w:rPr>
      </w:pPr>
      <w:r w:rsidRPr="00B50B76">
        <w:rPr>
          <w:rFonts w:asciiTheme="majorHAnsi" w:hAnsiTheme="majorHAnsi" w:cs="Arial"/>
          <w:bCs/>
          <w:i/>
          <w:color w:val="000000"/>
          <w:sz w:val="16"/>
          <w:szCs w:val="16"/>
        </w:rPr>
        <w:t>2.  “There cannot be sound Christian living apart from sound doctrine.” (William H. Baker)</w:t>
      </w:r>
    </w:p>
    <w:p w:rsidR="00B50B76" w:rsidRPr="00B50B76" w:rsidRDefault="00B50B76" w:rsidP="00B50B76">
      <w:pPr>
        <w:widowControl w:val="0"/>
        <w:autoSpaceDE w:val="0"/>
        <w:autoSpaceDN w:val="0"/>
        <w:adjustRightInd w:val="0"/>
        <w:rPr>
          <w:rFonts w:asciiTheme="majorHAnsi" w:hAnsiTheme="majorHAnsi" w:cs="Arial"/>
          <w:bCs/>
          <w:i/>
          <w:color w:val="000000"/>
          <w:sz w:val="16"/>
          <w:szCs w:val="16"/>
        </w:rPr>
      </w:pPr>
      <w:proofErr w:type="gramStart"/>
      <w:r w:rsidRPr="00B50B76">
        <w:rPr>
          <w:rFonts w:asciiTheme="majorHAnsi" w:hAnsiTheme="majorHAnsi" w:cs="Arial"/>
          <w:bCs/>
          <w:i/>
          <w:color w:val="000000"/>
          <w:sz w:val="16"/>
          <w:szCs w:val="16"/>
        </w:rPr>
        <w:t>3.  Peter’s concern</w:t>
      </w:r>
      <w:proofErr w:type="gramEnd"/>
      <w:r w:rsidRPr="00B50B76">
        <w:rPr>
          <w:rFonts w:asciiTheme="majorHAnsi" w:hAnsiTheme="majorHAnsi" w:cs="Arial"/>
          <w:bCs/>
          <w:i/>
          <w:color w:val="000000"/>
          <w:sz w:val="16"/>
          <w:szCs w:val="16"/>
        </w:rPr>
        <w:t xml:space="preserve"> in 2 Peter is complacent believers who are content not to grow in their faith, and as a result are falling prey to false teaching which is affecting their lifestyle choices.  Countering the false teachers, Peter assures them that they do not lack anything necessary for developing spiritual vitality and Christ-like character.  They have Christ living within them (the divine nature, vs. 4) and with the power and teaching ministry of the Holy Spirit they must develop what is already there.</w:t>
      </w:r>
    </w:p>
    <w:p w:rsidR="00B50B76" w:rsidRPr="00B50B76" w:rsidRDefault="00B50B76" w:rsidP="00B50B76">
      <w:pPr>
        <w:widowControl w:val="0"/>
        <w:autoSpaceDE w:val="0"/>
        <w:autoSpaceDN w:val="0"/>
        <w:adjustRightInd w:val="0"/>
        <w:rPr>
          <w:rFonts w:asciiTheme="majorHAnsi" w:hAnsiTheme="majorHAnsi" w:cs="Arial"/>
          <w:bCs/>
          <w:i/>
          <w:color w:val="000000"/>
          <w:sz w:val="16"/>
          <w:szCs w:val="16"/>
        </w:rPr>
      </w:pPr>
      <w:r w:rsidRPr="00B50B76">
        <w:rPr>
          <w:rFonts w:asciiTheme="majorHAnsi" w:hAnsiTheme="majorHAnsi" w:cs="Arial"/>
          <w:bCs/>
          <w:i/>
          <w:color w:val="000000"/>
          <w:sz w:val="16"/>
          <w:szCs w:val="16"/>
        </w:rPr>
        <w:t xml:space="preserve">4.  They must lavishly outfit their faith with seven characteristics: goodness (virtue, moral purity); knowledge (knowledge of Jesus through the Word of God); self-control (the ability to control themselves, to cope with the people and circumstances they encounter); perseverance (the ability to not give in and to not give up, to resist the pressures of the world); godliness (showing reverence for God and for His standards); brotherly kindness (affection toward other believers, caring for others, doing good to others); and love (the desire for the highest for another person.  </w:t>
      </w:r>
    </w:p>
    <w:p w:rsidR="00B50B76" w:rsidRPr="00B50B76" w:rsidRDefault="00B50B76" w:rsidP="00B50B76">
      <w:pPr>
        <w:widowControl w:val="0"/>
        <w:autoSpaceDE w:val="0"/>
        <w:autoSpaceDN w:val="0"/>
        <w:adjustRightInd w:val="0"/>
        <w:rPr>
          <w:rFonts w:asciiTheme="majorHAnsi" w:hAnsiTheme="majorHAnsi" w:cs="Arial"/>
          <w:bCs/>
          <w:i/>
          <w:color w:val="000000"/>
          <w:sz w:val="16"/>
          <w:szCs w:val="16"/>
        </w:rPr>
      </w:pPr>
      <w:r w:rsidRPr="00B50B76">
        <w:rPr>
          <w:rFonts w:asciiTheme="majorHAnsi" w:hAnsiTheme="majorHAnsi" w:cs="Arial"/>
          <w:bCs/>
          <w:i/>
          <w:color w:val="000000"/>
          <w:sz w:val="16"/>
          <w:szCs w:val="16"/>
        </w:rPr>
        <w:t>5.  William Erdman summarizes this way:  “Faith is the gift of God already received; to this must be added (1) moral strength which enables a man to do what he know to be right; (2) spiritual discernment; (3) self-control by which a man resists temptation; (4) endurance by which he bears up under persecution or adversity; (5) right feeling and behavior toward God, and (6) toward the brethren, and (7) toward all.”</w:t>
      </w:r>
    </w:p>
    <w:p w:rsidR="00B50B76" w:rsidRPr="00B50B76" w:rsidRDefault="00B50B76" w:rsidP="00B50B76">
      <w:pPr>
        <w:widowControl w:val="0"/>
        <w:autoSpaceDE w:val="0"/>
        <w:autoSpaceDN w:val="0"/>
        <w:adjustRightInd w:val="0"/>
        <w:rPr>
          <w:rFonts w:asciiTheme="majorHAnsi" w:hAnsiTheme="majorHAnsi" w:cs="Arial"/>
          <w:bCs/>
          <w:i/>
          <w:color w:val="000000"/>
          <w:sz w:val="16"/>
          <w:szCs w:val="16"/>
        </w:rPr>
      </w:pPr>
      <w:r w:rsidRPr="00B50B76">
        <w:rPr>
          <w:rFonts w:asciiTheme="majorHAnsi" w:hAnsiTheme="majorHAnsi" w:cs="Arial"/>
          <w:bCs/>
          <w:i/>
          <w:color w:val="000000"/>
          <w:sz w:val="16"/>
          <w:szCs w:val="16"/>
        </w:rPr>
        <w:t>6.  If a believer grows in this way, he or she will be effective and productive in their spiritual lives, becoming the kind of person God desires and who reflects the character of Jesus Christ to the world.</w:t>
      </w:r>
    </w:p>
    <w:p w:rsidR="00B50B76" w:rsidRDefault="00B50B76" w:rsidP="00B50B76">
      <w:pPr>
        <w:widowControl w:val="0"/>
        <w:autoSpaceDE w:val="0"/>
        <w:autoSpaceDN w:val="0"/>
        <w:adjustRightInd w:val="0"/>
        <w:rPr>
          <w:rFonts w:ascii="Arial" w:hAnsi="Arial" w:cs="Arial"/>
          <w:b/>
          <w:iCs/>
          <w:color w:val="000000"/>
          <w:sz w:val="20"/>
          <w:szCs w:val="20"/>
        </w:rPr>
      </w:pPr>
    </w:p>
    <w:p w:rsidR="00B50B76" w:rsidRPr="00B50B76" w:rsidRDefault="00B50B76" w:rsidP="00B50B76">
      <w:pPr>
        <w:widowControl w:val="0"/>
        <w:autoSpaceDE w:val="0"/>
        <w:autoSpaceDN w:val="0"/>
        <w:adjustRightInd w:val="0"/>
        <w:rPr>
          <w:rFonts w:asciiTheme="majorHAnsi" w:hAnsiTheme="majorHAnsi" w:cs="Arial"/>
          <w:bCs/>
          <w:color w:val="000000"/>
          <w:sz w:val="20"/>
          <w:szCs w:val="20"/>
        </w:rPr>
      </w:pPr>
      <w:r w:rsidRPr="00B50B76">
        <w:rPr>
          <w:rFonts w:asciiTheme="majorHAnsi" w:hAnsiTheme="majorHAnsi" w:cs="Arial"/>
          <w:b/>
          <w:iCs/>
          <w:color w:val="000000"/>
          <w:sz w:val="20"/>
          <w:szCs w:val="20"/>
        </w:rPr>
        <w:t>“That’s the Gospel Truth”</w:t>
      </w:r>
    </w:p>
    <w:p w:rsidR="00B50B76" w:rsidRPr="00B50B76" w:rsidRDefault="00B50B76" w:rsidP="00B50B76">
      <w:pPr>
        <w:widowControl w:val="0"/>
        <w:autoSpaceDE w:val="0"/>
        <w:autoSpaceDN w:val="0"/>
        <w:adjustRightInd w:val="0"/>
        <w:rPr>
          <w:rFonts w:asciiTheme="majorHAnsi" w:hAnsiTheme="majorHAnsi" w:cs="Arial"/>
          <w:b/>
          <w:bCs/>
          <w:color w:val="000000"/>
          <w:sz w:val="20"/>
          <w:szCs w:val="20"/>
        </w:rPr>
      </w:pPr>
      <w:r w:rsidRPr="00B50B76">
        <w:rPr>
          <w:rFonts w:asciiTheme="majorHAnsi" w:hAnsiTheme="majorHAnsi" w:cs="Arial"/>
          <w:b/>
          <w:bCs/>
          <w:color w:val="000000"/>
          <w:sz w:val="20"/>
          <w:szCs w:val="20"/>
        </w:rPr>
        <w:t>2 Peter 1:9-21</w:t>
      </w:r>
    </w:p>
    <w:p w:rsidR="00B50B76" w:rsidRPr="00B50B76" w:rsidRDefault="00B50B76" w:rsidP="00B50B76">
      <w:pPr>
        <w:widowControl w:val="0"/>
        <w:autoSpaceDE w:val="0"/>
        <w:autoSpaceDN w:val="0"/>
        <w:adjustRightInd w:val="0"/>
        <w:rPr>
          <w:rFonts w:ascii="Arial" w:hAnsi="Arial" w:cs="Arial"/>
          <w:b/>
          <w:bCs/>
          <w:color w:val="000000"/>
          <w:sz w:val="20"/>
          <w:szCs w:val="20"/>
        </w:rPr>
      </w:pPr>
    </w:p>
    <w:p w:rsidR="00FA08CF" w:rsidRPr="002810F2" w:rsidRDefault="000A1C8A" w:rsidP="003D055A">
      <w:pPr>
        <w:pStyle w:val="NoSpacing"/>
        <w:rPr>
          <w:rFonts w:asciiTheme="majorHAnsi" w:hAnsiTheme="majorHAnsi" w:cs="Arial"/>
          <w:b/>
          <w:sz w:val="22"/>
          <w:szCs w:val="22"/>
        </w:rPr>
      </w:pPr>
      <w:r w:rsidRPr="002810F2">
        <w:rPr>
          <w:rFonts w:asciiTheme="majorHAnsi" w:hAnsiTheme="majorHAnsi"/>
          <w:b/>
          <w:sz w:val="22"/>
          <w:szCs w:val="22"/>
        </w:rPr>
        <w:t xml:space="preserve">  </w:t>
      </w:r>
      <w:r w:rsidR="002810F2" w:rsidRPr="002810F2">
        <w:rPr>
          <w:rFonts w:asciiTheme="majorHAnsi" w:hAnsiTheme="majorHAnsi" w:cs="Arial"/>
          <w:b/>
          <w:sz w:val="22"/>
          <w:szCs w:val="22"/>
        </w:rPr>
        <w:t xml:space="preserve">I.  </w:t>
      </w:r>
      <w:r w:rsidR="00B50B76">
        <w:rPr>
          <w:rFonts w:asciiTheme="majorHAnsi" w:hAnsiTheme="majorHAnsi" w:cs="Arial"/>
          <w:b/>
          <w:sz w:val="22"/>
          <w:szCs w:val="22"/>
        </w:rPr>
        <w:t xml:space="preserve">The importance of spiritual </w:t>
      </w:r>
      <w:proofErr w:type="gramStart"/>
      <w:r w:rsidR="00B50B76">
        <w:rPr>
          <w:rFonts w:asciiTheme="majorHAnsi" w:hAnsiTheme="majorHAnsi" w:cs="Arial"/>
          <w:b/>
          <w:sz w:val="22"/>
          <w:szCs w:val="22"/>
        </w:rPr>
        <w:t>growth  vv</w:t>
      </w:r>
      <w:proofErr w:type="gramEnd"/>
      <w:r w:rsidR="00B50B76">
        <w:rPr>
          <w:rFonts w:asciiTheme="majorHAnsi" w:hAnsiTheme="majorHAnsi" w:cs="Arial"/>
          <w:b/>
          <w:sz w:val="22"/>
          <w:szCs w:val="22"/>
        </w:rPr>
        <w:t>. 9-15</w:t>
      </w:r>
    </w:p>
    <w:tbl>
      <w:tblPr>
        <w:tblStyle w:val="TableGrid"/>
        <w:tblW w:w="0" w:type="auto"/>
        <w:tblBorders>
          <w:left w:val="none" w:sz="0" w:space="0" w:color="auto"/>
          <w:right w:val="none" w:sz="0" w:space="0" w:color="auto"/>
        </w:tblBorders>
        <w:tblLook w:val="04A0"/>
      </w:tblPr>
      <w:tblGrid>
        <w:gridCol w:w="7416"/>
      </w:tblGrid>
      <w:tr w:rsidR="000A1C8A" w:rsidRPr="002810F2" w:rsidTr="000A1C8A">
        <w:tc>
          <w:tcPr>
            <w:tcW w:w="7416" w:type="dxa"/>
            <w:tcBorders>
              <w:top w:val="nil"/>
            </w:tcBorders>
          </w:tcPr>
          <w:p w:rsidR="000A1C8A" w:rsidRPr="002810F2" w:rsidRDefault="000A1C8A" w:rsidP="003D055A">
            <w:pPr>
              <w:pStyle w:val="NoSpacing"/>
              <w:rPr>
                <w:rFonts w:asciiTheme="majorHAnsi" w:hAnsiTheme="majorHAnsi" w:cs="Arial"/>
                <w:b/>
                <w:sz w:val="22"/>
                <w:szCs w:val="22"/>
              </w:rPr>
            </w:pPr>
          </w:p>
        </w:tc>
      </w:tr>
      <w:tr w:rsidR="000A1C8A" w:rsidRPr="002810F2" w:rsidTr="000A1C8A">
        <w:tc>
          <w:tcPr>
            <w:tcW w:w="7416" w:type="dxa"/>
          </w:tcPr>
          <w:p w:rsidR="000A1C8A" w:rsidRPr="002810F2" w:rsidRDefault="000A1C8A" w:rsidP="003D055A">
            <w:pPr>
              <w:pStyle w:val="NoSpacing"/>
              <w:rPr>
                <w:rFonts w:asciiTheme="majorHAnsi" w:hAnsiTheme="majorHAnsi" w:cs="Arial"/>
                <w:b/>
                <w:sz w:val="22"/>
                <w:szCs w:val="22"/>
              </w:rPr>
            </w:pPr>
          </w:p>
        </w:tc>
      </w:tr>
      <w:tr w:rsidR="000A1C8A" w:rsidRPr="002810F2" w:rsidTr="000A1C8A">
        <w:tc>
          <w:tcPr>
            <w:tcW w:w="7416" w:type="dxa"/>
          </w:tcPr>
          <w:p w:rsidR="000A1C8A" w:rsidRPr="002810F2" w:rsidRDefault="000A1C8A" w:rsidP="003D055A">
            <w:pPr>
              <w:pStyle w:val="NoSpacing"/>
              <w:rPr>
                <w:rFonts w:asciiTheme="majorHAnsi" w:hAnsiTheme="majorHAnsi" w:cs="Arial"/>
                <w:b/>
                <w:sz w:val="22"/>
                <w:szCs w:val="22"/>
              </w:rPr>
            </w:pPr>
          </w:p>
        </w:tc>
      </w:tr>
      <w:tr w:rsidR="002810F2" w:rsidRPr="002810F2" w:rsidTr="000A1C8A">
        <w:tc>
          <w:tcPr>
            <w:tcW w:w="7416" w:type="dxa"/>
          </w:tcPr>
          <w:p w:rsidR="002810F2" w:rsidRPr="002810F2" w:rsidRDefault="002810F2" w:rsidP="003D055A">
            <w:pPr>
              <w:pStyle w:val="NoSpacing"/>
              <w:rPr>
                <w:rFonts w:asciiTheme="majorHAnsi" w:hAnsiTheme="majorHAnsi" w:cs="Arial"/>
                <w:b/>
                <w:sz w:val="22"/>
                <w:szCs w:val="22"/>
              </w:rPr>
            </w:pPr>
          </w:p>
        </w:tc>
      </w:tr>
      <w:tr w:rsidR="001715A8" w:rsidRPr="002810F2" w:rsidTr="000A1C8A">
        <w:tc>
          <w:tcPr>
            <w:tcW w:w="7416" w:type="dxa"/>
          </w:tcPr>
          <w:p w:rsidR="001715A8" w:rsidRPr="002810F2" w:rsidRDefault="001715A8" w:rsidP="003D055A">
            <w:pPr>
              <w:pStyle w:val="NoSpacing"/>
              <w:rPr>
                <w:rFonts w:asciiTheme="majorHAnsi" w:hAnsiTheme="majorHAnsi" w:cs="Arial"/>
                <w:b/>
                <w:sz w:val="22"/>
                <w:szCs w:val="22"/>
              </w:rPr>
            </w:pPr>
          </w:p>
        </w:tc>
      </w:tr>
    </w:tbl>
    <w:p w:rsidR="000A1C8A" w:rsidRPr="002810F2" w:rsidRDefault="000A1C8A" w:rsidP="003D055A">
      <w:pPr>
        <w:pStyle w:val="NoSpacing"/>
        <w:rPr>
          <w:rFonts w:asciiTheme="majorHAnsi" w:hAnsiTheme="majorHAnsi" w:cs="Arial"/>
          <w:b/>
          <w:sz w:val="22"/>
          <w:szCs w:val="22"/>
        </w:rPr>
      </w:pPr>
    </w:p>
    <w:p w:rsidR="00075CE5" w:rsidRPr="002810F2" w:rsidRDefault="002810F2" w:rsidP="000A1C8A">
      <w:pPr>
        <w:pStyle w:val="NoSpacing"/>
        <w:rPr>
          <w:rFonts w:asciiTheme="majorHAnsi" w:hAnsiTheme="majorHAnsi" w:cs="Arial"/>
          <w:b/>
          <w:sz w:val="22"/>
          <w:szCs w:val="22"/>
        </w:rPr>
      </w:pPr>
      <w:r w:rsidRPr="002810F2">
        <w:rPr>
          <w:rFonts w:asciiTheme="majorHAnsi" w:hAnsiTheme="majorHAnsi" w:cs="Arial"/>
          <w:b/>
          <w:sz w:val="22"/>
          <w:szCs w:val="22"/>
        </w:rPr>
        <w:t xml:space="preserve">II. </w:t>
      </w:r>
      <w:r w:rsidR="00B50B76">
        <w:rPr>
          <w:rFonts w:asciiTheme="majorHAnsi" w:hAnsiTheme="majorHAnsi" w:cs="Arial"/>
          <w:b/>
          <w:sz w:val="22"/>
          <w:szCs w:val="22"/>
        </w:rPr>
        <w:t xml:space="preserve">Faith founded on eyewitness </w:t>
      </w:r>
      <w:proofErr w:type="gramStart"/>
      <w:r w:rsidR="00B50B76">
        <w:rPr>
          <w:rFonts w:asciiTheme="majorHAnsi" w:hAnsiTheme="majorHAnsi" w:cs="Arial"/>
          <w:b/>
          <w:sz w:val="22"/>
          <w:szCs w:val="22"/>
        </w:rPr>
        <w:t>testimony  vv</w:t>
      </w:r>
      <w:proofErr w:type="gramEnd"/>
      <w:r w:rsidR="00B50B76">
        <w:rPr>
          <w:rFonts w:asciiTheme="majorHAnsi" w:hAnsiTheme="majorHAnsi" w:cs="Arial"/>
          <w:b/>
          <w:sz w:val="22"/>
          <w:szCs w:val="22"/>
        </w:rPr>
        <w:t>. 16-18</w:t>
      </w:r>
    </w:p>
    <w:tbl>
      <w:tblPr>
        <w:tblStyle w:val="TableGrid"/>
        <w:tblW w:w="0" w:type="auto"/>
        <w:tblBorders>
          <w:left w:val="none" w:sz="0" w:space="0" w:color="auto"/>
          <w:right w:val="none" w:sz="0" w:space="0" w:color="auto"/>
        </w:tblBorders>
        <w:tblLook w:val="04A0"/>
      </w:tblPr>
      <w:tblGrid>
        <w:gridCol w:w="7416"/>
      </w:tblGrid>
      <w:tr w:rsidR="00075CE5" w:rsidRPr="002810F2" w:rsidTr="00363BDB">
        <w:tc>
          <w:tcPr>
            <w:tcW w:w="7416" w:type="dxa"/>
            <w:tcBorders>
              <w:top w:val="nil"/>
            </w:tcBorders>
          </w:tcPr>
          <w:p w:rsidR="00075CE5" w:rsidRPr="002810F2" w:rsidRDefault="00075CE5" w:rsidP="00363BDB">
            <w:pPr>
              <w:pStyle w:val="NoSpacing"/>
              <w:rPr>
                <w:rFonts w:asciiTheme="majorHAnsi" w:hAnsiTheme="majorHAnsi" w:cs="Arial"/>
                <w:b/>
                <w:sz w:val="22"/>
                <w:szCs w:val="22"/>
              </w:rPr>
            </w:pPr>
          </w:p>
        </w:tc>
      </w:tr>
      <w:tr w:rsidR="00075CE5" w:rsidRPr="002810F2" w:rsidTr="00363BDB">
        <w:tc>
          <w:tcPr>
            <w:tcW w:w="7416" w:type="dxa"/>
          </w:tcPr>
          <w:p w:rsidR="00075CE5" w:rsidRPr="002810F2" w:rsidRDefault="00075CE5" w:rsidP="00363BDB">
            <w:pPr>
              <w:pStyle w:val="NoSpacing"/>
              <w:rPr>
                <w:rFonts w:asciiTheme="majorHAnsi" w:hAnsiTheme="majorHAnsi" w:cs="Arial"/>
                <w:b/>
                <w:sz w:val="18"/>
                <w:szCs w:val="18"/>
              </w:rPr>
            </w:pPr>
          </w:p>
        </w:tc>
      </w:tr>
      <w:tr w:rsidR="002810F2" w:rsidRPr="002810F2" w:rsidTr="00363BDB">
        <w:tc>
          <w:tcPr>
            <w:tcW w:w="7416" w:type="dxa"/>
          </w:tcPr>
          <w:p w:rsidR="002810F2" w:rsidRPr="002810F2" w:rsidRDefault="002810F2" w:rsidP="00363BDB">
            <w:pPr>
              <w:pStyle w:val="NoSpacing"/>
              <w:rPr>
                <w:rFonts w:asciiTheme="majorHAnsi" w:hAnsiTheme="majorHAnsi" w:cs="Arial"/>
                <w:b/>
                <w:sz w:val="18"/>
                <w:szCs w:val="18"/>
              </w:rPr>
            </w:pPr>
          </w:p>
        </w:tc>
      </w:tr>
      <w:tr w:rsidR="002810F2" w:rsidRPr="002810F2" w:rsidTr="00363BDB">
        <w:tc>
          <w:tcPr>
            <w:tcW w:w="7416" w:type="dxa"/>
          </w:tcPr>
          <w:p w:rsidR="002810F2" w:rsidRPr="002810F2" w:rsidRDefault="002810F2" w:rsidP="00363BDB">
            <w:pPr>
              <w:pStyle w:val="NoSpacing"/>
              <w:rPr>
                <w:rFonts w:asciiTheme="majorHAnsi" w:hAnsiTheme="majorHAnsi" w:cs="Arial"/>
                <w:b/>
                <w:sz w:val="18"/>
                <w:szCs w:val="18"/>
              </w:rPr>
            </w:pPr>
          </w:p>
        </w:tc>
      </w:tr>
      <w:tr w:rsidR="001715A8" w:rsidRPr="002810F2" w:rsidTr="00363BDB">
        <w:tc>
          <w:tcPr>
            <w:tcW w:w="7416" w:type="dxa"/>
          </w:tcPr>
          <w:p w:rsidR="001715A8" w:rsidRPr="002810F2" w:rsidRDefault="001715A8" w:rsidP="00363BDB">
            <w:pPr>
              <w:pStyle w:val="NoSpacing"/>
              <w:rPr>
                <w:rFonts w:asciiTheme="majorHAnsi" w:hAnsiTheme="majorHAnsi" w:cs="Arial"/>
                <w:b/>
                <w:sz w:val="18"/>
                <w:szCs w:val="18"/>
              </w:rPr>
            </w:pPr>
          </w:p>
        </w:tc>
      </w:tr>
    </w:tbl>
    <w:p w:rsidR="00B50B76" w:rsidRPr="002810F2" w:rsidRDefault="00B50B76" w:rsidP="00B50B76">
      <w:pPr>
        <w:pStyle w:val="NoSpacing"/>
        <w:rPr>
          <w:rFonts w:asciiTheme="majorHAnsi" w:hAnsiTheme="majorHAnsi" w:cs="Arial"/>
          <w:b/>
          <w:sz w:val="22"/>
          <w:szCs w:val="22"/>
        </w:rPr>
      </w:pPr>
    </w:p>
    <w:p w:rsidR="00B50B76" w:rsidRPr="00B50B76" w:rsidRDefault="00B50B76" w:rsidP="00075CE5">
      <w:pPr>
        <w:pStyle w:val="NoSpacing"/>
        <w:rPr>
          <w:rFonts w:asciiTheme="majorHAnsi" w:hAnsiTheme="majorHAnsi" w:cs="Arial"/>
          <w:b/>
          <w:sz w:val="22"/>
          <w:szCs w:val="22"/>
        </w:rPr>
      </w:pPr>
      <w:r w:rsidRPr="002810F2">
        <w:rPr>
          <w:rFonts w:asciiTheme="majorHAnsi" w:hAnsiTheme="majorHAnsi" w:cs="Arial"/>
          <w:b/>
          <w:sz w:val="22"/>
          <w:szCs w:val="22"/>
        </w:rPr>
        <w:t>I</w:t>
      </w:r>
      <w:r>
        <w:rPr>
          <w:rFonts w:asciiTheme="majorHAnsi" w:hAnsiTheme="majorHAnsi" w:cs="Arial"/>
          <w:b/>
          <w:sz w:val="22"/>
          <w:szCs w:val="22"/>
        </w:rPr>
        <w:t>I</w:t>
      </w:r>
      <w:r w:rsidRPr="002810F2">
        <w:rPr>
          <w:rFonts w:asciiTheme="majorHAnsi" w:hAnsiTheme="majorHAnsi" w:cs="Arial"/>
          <w:b/>
          <w:sz w:val="22"/>
          <w:szCs w:val="22"/>
        </w:rPr>
        <w:t xml:space="preserve">I. </w:t>
      </w:r>
      <w:r>
        <w:rPr>
          <w:rFonts w:asciiTheme="majorHAnsi" w:hAnsiTheme="majorHAnsi" w:cs="Arial"/>
          <w:b/>
          <w:sz w:val="22"/>
          <w:szCs w:val="22"/>
        </w:rPr>
        <w:t xml:space="preserve">Faith founded on Scriptural </w:t>
      </w:r>
      <w:proofErr w:type="gramStart"/>
      <w:r>
        <w:rPr>
          <w:rFonts w:asciiTheme="majorHAnsi" w:hAnsiTheme="majorHAnsi" w:cs="Arial"/>
          <w:b/>
          <w:sz w:val="22"/>
          <w:szCs w:val="22"/>
        </w:rPr>
        <w:t>witness  vv.19</w:t>
      </w:r>
      <w:proofErr w:type="gramEnd"/>
      <w:r>
        <w:rPr>
          <w:rFonts w:asciiTheme="majorHAnsi" w:hAnsiTheme="majorHAnsi" w:cs="Arial"/>
          <w:b/>
          <w:sz w:val="22"/>
          <w:szCs w:val="22"/>
        </w:rPr>
        <w:t>-21</w:t>
      </w:r>
    </w:p>
    <w:tbl>
      <w:tblPr>
        <w:tblStyle w:val="TableGrid"/>
        <w:tblW w:w="0" w:type="auto"/>
        <w:tblBorders>
          <w:left w:val="none" w:sz="0" w:space="0" w:color="auto"/>
          <w:right w:val="none" w:sz="0" w:space="0" w:color="auto"/>
        </w:tblBorders>
        <w:tblLook w:val="04A0"/>
      </w:tblPr>
      <w:tblGrid>
        <w:gridCol w:w="7416"/>
      </w:tblGrid>
      <w:tr w:rsidR="00B50B76" w:rsidRPr="002810F2" w:rsidTr="002F4AA4">
        <w:tc>
          <w:tcPr>
            <w:tcW w:w="7416" w:type="dxa"/>
            <w:tcBorders>
              <w:top w:val="nil"/>
            </w:tcBorders>
          </w:tcPr>
          <w:p w:rsidR="00B50B76" w:rsidRPr="002810F2" w:rsidRDefault="00B50B76" w:rsidP="002F4AA4">
            <w:pPr>
              <w:pStyle w:val="NoSpacing"/>
              <w:rPr>
                <w:rFonts w:asciiTheme="majorHAnsi" w:hAnsiTheme="majorHAnsi" w:cs="Arial"/>
                <w:b/>
                <w:sz w:val="22"/>
                <w:szCs w:val="22"/>
              </w:rPr>
            </w:pPr>
          </w:p>
        </w:tc>
      </w:tr>
      <w:tr w:rsidR="00B50B76" w:rsidRPr="002810F2" w:rsidTr="002F4AA4">
        <w:tc>
          <w:tcPr>
            <w:tcW w:w="7416" w:type="dxa"/>
          </w:tcPr>
          <w:p w:rsidR="00B50B76" w:rsidRPr="002810F2" w:rsidRDefault="00B50B76" w:rsidP="002F4AA4">
            <w:pPr>
              <w:pStyle w:val="NoSpacing"/>
              <w:rPr>
                <w:rFonts w:asciiTheme="majorHAnsi" w:hAnsiTheme="majorHAnsi" w:cs="Arial"/>
                <w:b/>
                <w:sz w:val="18"/>
                <w:szCs w:val="18"/>
              </w:rPr>
            </w:pPr>
          </w:p>
        </w:tc>
      </w:tr>
      <w:tr w:rsidR="00B50B76" w:rsidRPr="002810F2" w:rsidTr="002F4AA4">
        <w:tc>
          <w:tcPr>
            <w:tcW w:w="7416" w:type="dxa"/>
          </w:tcPr>
          <w:p w:rsidR="00B50B76" w:rsidRPr="002810F2" w:rsidRDefault="00B50B76" w:rsidP="002F4AA4">
            <w:pPr>
              <w:pStyle w:val="NoSpacing"/>
              <w:rPr>
                <w:rFonts w:asciiTheme="majorHAnsi" w:hAnsiTheme="majorHAnsi" w:cs="Arial"/>
                <w:b/>
                <w:sz w:val="18"/>
                <w:szCs w:val="18"/>
              </w:rPr>
            </w:pPr>
          </w:p>
        </w:tc>
      </w:tr>
      <w:tr w:rsidR="00B50B76" w:rsidRPr="002810F2" w:rsidTr="002F4AA4">
        <w:tc>
          <w:tcPr>
            <w:tcW w:w="7416" w:type="dxa"/>
          </w:tcPr>
          <w:p w:rsidR="00B50B76" w:rsidRPr="002810F2" w:rsidRDefault="00B50B76" w:rsidP="002F4AA4">
            <w:pPr>
              <w:pStyle w:val="NoSpacing"/>
              <w:rPr>
                <w:rFonts w:asciiTheme="majorHAnsi" w:hAnsiTheme="majorHAnsi" w:cs="Arial"/>
                <w:b/>
                <w:sz w:val="18"/>
                <w:szCs w:val="18"/>
              </w:rPr>
            </w:pPr>
          </w:p>
        </w:tc>
      </w:tr>
      <w:tr w:rsidR="00B50B76" w:rsidRPr="002810F2" w:rsidTr="002F4AA4">
        <w:tc>
          <w:tcPr>
            <w:tcW w:w="7416" w:type="dxa"/>
          </w:tcPr>
          <w:p w:rsidR="00B50B76" w:rsidRPr="002810F2" w:rsidRDefault="00B50B76" w:rsidP="002F4AA4">
            <w:pPr>
              <w:pStyle w:val="NoSpacing"/>
              <w:rPr>
                <w:rFonts w:asciiTheme="majorHAnsi" w:hAnsiTheme="majorHAnsi" w:cs="Arial"/>
                <w:b/>
                <w:sz w:val="18"/>
                <w:szCs w:val="18"/>
              </w:rPr>
            </w:pPr>
          </w:p>
        </w:tc>
      </w:tr>
    </w:tbl>
    <w:p w:rsidR="00B50B76" w:rsidRDefault="00B50B76" w:rsidP="00B50B76">
      <w:pPr>
        <w:pStyle w:val="NoSpacing"/>
        <w:rPr>
          <w:rFonts w:ascii="Arial" w:hAnsi="Arial" w:cs="Arial"/>
          <w:sz w:val="18"/>
          <w:szCs w:val="18"/>
        </w:rPr>
      </w:pPr>
    </w:p>
    <w:p w:rsidR="00B50B76" w:rsidRPr="00B50B76" w:rsidRDefault="00B50B76" w:rsidP="00B50B76">
      <w:pPr>
        <w:widowControl w:val="0"/>
        <w:autoSpaceDE w:val="0"/>
        <w:autoSpaceDN w:val="0"/>
        <w:adjustRightInd w:val="0"/>
        <w:rPr>
          <w:rFonts w:asciiTheme="majorHAnsi" w:hAnsiTheme="majorHAnsi" w:cs="Arial"/>
          <w:color w:val="000000"/>
          <w:sz w:val="16"/>
          <w:szCs w:val="16"/>
          <w:u w:val="single"/>
        </w:rPr>
      </w:pPr>
      <w:r w:rsidRPr="00B50B76">
        <w:rPr>
          <w:rFonts w:asciiTheme="majorHAnsi" w:hAnsiTheme="majorHAnsi" w:cs="Arial"/>
          <w:b/>
          <w:i/>
          <w:color w:val="000000"/>
          <w:sz w:val="16"/>
          <w:szCs w:val="16"/>
          <w:u w:val="single"/>
        </w:rPr>
        <w:lastRenderedPageBreak/>
        <w:t>Recap of 11/15/15 (2 Peter 1:2-8):</w:t>
      </w:r>
    </w:p>
    <w:p w:rsidR="00B50B76" w:rsidRPr="00B50B76" w:rsidRDefault="00B50B76" w:rsidP="00B50B76">
      <w:pPr>
        <w:widowControl w:val="0"/>
        <w:autoSpaceDE w:val="0"/>
        <w:autoSpaceDN w:val="0"/>
        <w:adjustRightInd w:val="0"/>
        <w:rPr>
          <w:rFonts w:asciiTheme="majorHAnsi" w:hAnsiTheme="majorHAnsi" w:cs="Arial"/>
          <w:bCs/>
          <w:i/>
          <w:color w:val="000000"/>
          <w:sz w:val="16"/>
          <w:szCs w:val="16"/>
        </w:rPr>
      </w:pPr>
      <w:r w:rsidRPr="00B50B76">
        <w:rPr>
          <w:rFonts w:asciiTheme="majorHAnsi" w:hAnsiTheme="majorHAnsi" w:cs="Arial"/>
          <w:bCs/>
          <w:i/>
          <w:color w:val="000000"/>
          <w:sz w:val="16"/>
          <w:szCs w:val="16"/>
        </w:rPr>
        <w:t xml:space="preserve">1.  “2 Peter teaches the same audience [as 1 Peter] to oppose internal enemies with knowledge of the truth.  Apostasy within the church can be much more devastating than persecution against the church.  Peter warns against the moral perversions and denial of Christ’s return that false teachers </w:t>
      </w:r>
      <w:proofErr w:type="gramStart"/>
      <w:r w:rsidRPr="00B50B76">
        <w:rPr>
          <w:rFonts w:asciiTheme="majorHAnsi" w:hAnsiTheme="majorHAnsi" w:cs="Arial"/>
          <w:bCs/>
          <w:i/>
          <w:color w:val="000000"/>
          <w:sz w:val="16"/>
          <w:szCs w:val="16"/>
        </w:rPr>
        <w:t>propagate,</w:t>
      </w:r>
      <w:proofErr w:type="gramEnd"/>
      <w:r w:rsidRPr="00B50B76">
        <w:rPr>
          <w:rFonts w:asciiTheme="majorHAnsi" w:hAnsiTheme="majorHAnsi" w:cs="Arial"/>
          <w:bCs/>
          <w:i/>
          <w:color w:val="000000"/>
          <w:sz w:val="16"/>
          <w:szCs w:val="16"/>
        </w:rPr>
        <w:t xml:space="preserve"> then exhorts his readers to resist errors by growing in grace and knowledge.  Knowledge is the prominent theme of this letter and the best antidote for heresies.”  (Daily Walk Bible)</w:t>
      </w:r>
    </w:p>
    <w:p w:rsidR="00B50B76" w:rsidRPr="00B50B76" w:rsidRDefault="00B50B76" w:rsidP="00B50B76">
      <w:pPr>
        <w:widowControl w:val="0"/>
        <w:autoSpaceDE w:val="0"/>
        <w:autoSpaceDN w:val="0"/>
        <w:adjustRightInd w:val="0"/>
        <w:rPr>
          <w:rFonts w:asciiTheme="majorHAnsi" w:hAnsiTheme="majorHAnsi" w:cs="Arial"/>
          <w:bCs/>
          <w:i/>
          <w:color w:val="000000"/>
          <w:sz w:val="16"/>
          <w:szCs w:val="16"/>
        </w:rPr>
      </w:pPr>
      <w:r w:rsidRPr="00B50B76">
        <w:rPr>
          <w:rFonts w:asciiTheme="majorHAnsi" w:hAnsiTheme="majorHAnsi" w:cs="Arial"/>
          <w:bCs/>
          <w:i/>
          <w:color w:val="000000"/>
          <w:sz w:val="16"/>
          <w:szCs w:val="16"/>
        </w:rPr>
        <w:t>2.  “There cannot be sound Christian living apart from sound doctrine.” (William H. Baker)</w:t>
      </w:r>
    </w:p>
    <w:p w:rsidR="00B50B76" w:rsidRPr="00B50B76" w:rsidRDefault="00B50B76" w:rsidP="00B50B76">
      <w:pPr>
        <w:widowControl w:val="0"/>
        <w:autoSpaceDE w:val="0"/>
        <w:autoSpaceDN w:val="0"/>
        <w:adjustRightInd w:val="0"/>
        <w:rPr>
          <w:rFonts w:asciiTheme="majorHAnsi" w:hAnsiTheme="majorHAnsi" w:cs="Arial"/>
          <w:bCs/>
          <w:i/>
          <w:color w:val="000000"/>
          <w:sz w:val="16"/>
          <w:szCs w:val="16"/>
        </w:rPr>
      </w:pPr>
      <w:proofErr w:type="gramStart"/>
      <w:r w:rsidRPr="00B50B76">
        <w:rPr>
          <w:rFonts w:asciiTheme="majorHAnsi" w:hAnsiTheme="majorHAnsi" w:cs="Arial"/>
          <w:bCs/>
          <w:i/>
          <w:color w:val="000000"/>
          <w:sz w:val="16"/>
          <w:szCs w:val="16"/>
        </w:rPr>
        <w:t>3.  Peter’s concern</w:t>
      </w:r>
      <w:proofErr w:type="gramEnd"/>
      <w:r w:rsidRPr="00B50B76">
        <w:rPr>
          <w:rFonts w:asciiTheme="majorHAnsi" w:hAnsiTheme="majorHAnsi" w:cs="Arial"/>
          <w:bCs/>
          <w:i/>
          <w:color w:val="000000"/>
          <w:sz w:val="16"/>
          <w:szCs w:val="16"/>
        </w:rPr>
        <w:t xml:space="preserve"> in 2 Peter is complacent believers who are content not to grow in their faith, and as a result are falling prey to false teaching which is affecting their lifestyle choices.  Countering the false teachers, Peter assures them that they do not lack anything necessary for developing spiritual vitality and Christ-like character.  They have Christ living within them (the divine nature, vs. 4) and with the power and teaching ministry of the Holy Spirit they must develop what is already there.</w:t>
      </w:r>
    </w:p>
    <w:p w:rsidR="00B50B76" w:rsidRPr="00B50B76" w:rsidRDefault="00B50B76" w:rsidP="00B50B76">
      <w:pPr>
        <w:widowControl w:val="0"/>
        <w:autoSpaceDE w:val="0"/>
        <w:autoSpaceDN w:val="0"/>
        <w:adjustRightInd w:val="0"/>
        <w:rPr>
          <w:rFonts w:asciiTheme="majorHAnsi" w:hAnsiTheme="majorHAnsi" w:cs="Arial"/>
          <w:bCs/>
          <w:i/>
          <w:color w:val="000000"/>
          <w:sz w:val="16"/>
          <w:szCs w:val="16"/>
        </w:rPr>
      </w:pPr>
      <w:r w:rsidRPr="00B50B76">
        <w:rPr>
          <w:rFonts w:asciiTheme="majorHAnsi" w:hAnsiTheme="majorHAnsi" w:cs="Arial"/>
          <w:bCs/>
          <w:i/>
          <w:color w:val="000000"/>
          <w:sz w:val="16"/>
          <w:szCs w:val="16"/>
        </w:rPr>
        <w:t xml:space="preserve">4.  They must lavishly outfit their faith with seven characteristics: goodness (virtue, moral purity); knowledge (knowledge of Jesus through the Word of God); self-control (the ability to control themselves, to cope with the people and circumstances they encounter); perseverance (the ability to not give in and to not give up, to resist the pressures of the world); godliness (showing reverence for God and for His standards); brotherly kindness (affection toward other believers, caring for others, doing good to others); and love (the desire for the highest for another person.  </w:t>
      </w:r>
    </w:p>
    <w:p w:rsidR="00B50B76" w:rsidRPr="00B50B76" w:rsidRDefault="00B50B76" w:rsidP="00B50B76">
      <w:pPr>
        <w:widowControl w:val="0"/>
        <w:autoSpaceDE w:val="0"/>
        <w:autoSpaceDN w:val="0"/>
        <w:adjustRightInd w:val="0"/>
        <w:rPr>
          <w:rFonts w:asciiTheme="majorHAnsi" w:hAnsiTheme="majorHAnsi" w:cs="Arial"/>
          <w:bCs/>
          <w:i/>
          <w:color w:val="000000"/>
          <w:sz w:val="16"/>
          <w:szCs w:val="16"/>
        </w:rPr>
      </w:pPr>
      <w:r w:rsidRPr="00B50B76">
        <w:rPr>
          <w:rFonts w:asciiTheme="majorHAnsi" w:hAnsiTheme="majorHAnsi" w:cs="Arial"/>
          <w:bCs/>
          <w:i/>
          <w:color w:val="000000"/>
          <w:sz w:val="16"/>
          <w:szCs w:val="16"/>
        </w:rPr>
        <w:t>5.  William Erdman summarizes this way:  “Faith is the gift of God already received; to this must be added (1) moral strength which enables a man to do what he know to be right; (2) spiritual discernment; (3) self-control by which a man resists temptation; (4) endurance by which he bears up under persecution or adversity; (5) right feeling and behavior toward God, and (6) toward the brethren, and (7) toward all.”</w:t>
      </w:r>
    </w:p>
    <w:p w:rsidR="00B50B76" w:rsidRPr="00B50B76" w:rsidRDefault="00B50B76" w:rsidP="00B50B76">
      <w:pPr>
        <w:widowControl w:val="0"/>
        <w:autoSpaceDE w:val="0"/>
        <w:autoSpaceDN w:val="0"/>
        <w:adjustRightInd w:val="0"/>
        <w:rPr>
          <w:rFonts w:asciiTheme="majorHAnsi" w:hAnsiTheme="majorHAnsi" w:cs="Arial"/>
          <w:bCs/>
          <w:i/>
          <w:color w:val="000000"/>
          <w:sz w:val="16"/>
          <w:szCs w:val="16"/>
        </w:rPr>
      </w:pPr>
      <w:r w:rsidRPr="00B50B76">
        <w:rPr>
          <w:rFonts w:asciiTheme="majorHAnsi" w:hAnsiTheme="majorHAnsi" w:cs="Arial"/>
          <w:bCs/>
          <w:i/>
          <w:color w:val="000000"/>
          <w:sz w:val="16"/>
          <w:szCs w:val="16"/>
        </w:rPr>
        <w:t>6.  If a believer grows in this way, he or she will be effective and productive in their spiritual lives, becoming the kind of person God desires and who reflects the character of Jesus Christ to the world.</w:t>
      </w:r>
    </w:p>
    <w:p w:rsidR="00B50B76" w:rsidRDefault="00B50B76" w:rsidP="00B50B76">
      <w:pPr>
        <w:widowControl w:val="0"/>
        <w:autoSpaceDE w:val="0"/>
        <w:autoSpaceDN w:val="0"/>
        <w:adjustRightInd w:val="0"/>
        <w:rPr>
          <w:rFonts w:ascii="Arial" w:hAnsi="Arial" w:cs="Arial"/>
          <w:b/>
          <w:iCs/>
          <w:color w:val="000000"/>
          <w:sz w:val="20"/>
          <w:szCs w:val="20"/>
        </w:rPr>
      </w:pPr>
    </w:p>
    <w:p w:rsidR="00B50B76" w:rsidRPr="00B50B76" w:rsidRDefault="00B50B76" w:rsidP="00B50B76">
      <w:pPr>
        <w:widowControl w:val="0"/>
        <w:autoSpaceDE w:val="0"/>
        <w:autoSpaceDN w:val="0"/>
        <w:adjustRightInd w:val="0"/>
        <w:rPr>
          <w:rFonts w:asciiTheme="majorHAnsi" w:hAnsiTheme="majorHAnsi" w:cs="Arial"/>
          <w:bCs/>
          <w:color w:val="000000"/>
          <w:sz w:val="20"/>
          <w:szCs w:val="20"/>
        </w:rPr>
      </w:pPr>
      <w:r w:rsidRPr="00B50B76">
        <w:rPr>
          <w:rFonts w:asciiTheme="majorHAnsi" w:hAnsiTheme="majorHAnsi" w:cs="Arial"/>
          <w:b/>
          <w:iCs/>
          <w:color w:val="000000"/>
          <w:sz w:val="20"/>
          <w:szCs w:val="20"/>
        </w:rPr>
        <w:t>“That’s the Gospel Truth”</w:t>
      </w:r>
    </w:p>
    <w:p w:rsidR="00B50B76" w:rsidRPr="00B50B76" w:rsidRDefault="00B50B76" w:rsidP="00B50B76">
      <w:pPr>
        <w:widowControl w:val="0"/>
        <w:autoSpaceDE w:val="0"/>
        <w:autoSpaceDN w:val="0"/>
        <w:adjustRightInd w:val="0"/>
        <w:rPr>
          <w:rFonts w:asciiTheme="majorHAnsi" w:hAnsiTheme="majorHAnsi" w:cs="Arial"/>
          <w:b/>
          <w:bCs/>
          <w:color w:val="000000"/>
          <w:sz w:val="20"/>
          <w:szCs w:val="20"/>
        </w:rPr>
      </w:pPr>
      <w:r w:rsidRPr="00B50B76">
        <w:rPr>
          <w:rFonts w:asciiTheme="majorHAnsi" w:hAnsiTheme="majorHAnsi" w:cs="Arial"/>
          <w:b/>
          <w:bCs/>
          <w:color w:val="000000"/>
          <w:sz w:val="20"/>
          <w:szCs w:val="20"/>
        </w:rPr>
        <w:t>2 Peter 1:9-21</w:t>
      </w:r>
    </w:p>
    <w:p w:rsidR="001715A8" w:rsidRPr="002810F2" w:rsidRDefault="001715A8" w:rsidP="001715A8">
      <w:pPr>
        <w:widowControl w:val="0"/>
        <w:autoSpaceDE w:val="0"/>
        <w:autoSpaceDN w:val="0"/>
        <w:adjustRightInd w:val="0"/>
        <w:rPr>
          <w:rFonts w:asciiTheme="majorHAnsi" w:hAnsiTheme="majorHAnsi" w:cs="Arial"/>
          <w:b/>
          <w:bCs/>
          <w:color w:val="000000"/>
          <w:sz w:val="22"/>
          <w:szCs w:val="22"/>
        </w:rPr>
      </w:pPr>
    </w:p>
    <w:p w:rsidR="00B50B76" w:rsidRPr="002810F2" w:rsidRDefault="001715A8" w:rsidP="00B50B76">
      <w:pPr>
        <w:pStyle w:val="NoSpacing"/>
        <w:rPr>
          <w:rFonts w:asciiTheme="majorHAnsi" w:hAnsiTheme="majorHAnsi" w:cs="Arial"/>
          <w:b/>
          <w:sz w:val="22"/>
          <w:szCs w:val="22"/>
        </w:rPr>
      </w:pPr>
      <w:r w:rsidRPr="002810F2">
        <w:rPr>
          <w:rFonts w:asciiTheme="majorHAnsi" w:hAnsiTheme="majorHAnsi"/>
          <w:b/>
          <w:sz w:val="22"/>
          <w:szCs w:val="22"/>
        </w:rPr>
        <w:t xml:space="preserve">  </w:t>
      </w:r>
      <w:r w:rsidR="00B50B76" w:rsidRPr="002810F2">
        <w:rPr>
          <w:rFonts w:asciiTheme="majorHAnsi" w:hAnsiTheme="majorHAnsi"/>
          <w:b/>
          <w:sz w:val="22"/>
          <w:szCs w:val="22"/>
        </w:rPr>
        <w:t xml:space="preserve">  </w:t>
      </w:r>
      <w:r w:rsidR="00B50B76" w:rsidRPr="002810F2">
        <w:rPr>
          <w:rFonts w:asciiTheme="majorHAnsi" w:hAnsiTheme="majorHAnsi" w:cs="Arial"/>
          <w:b/>
          <w:sz w:val="22"/>
          <w:szCs w:val="22"/>
        </w:rPr>
        <w:t xml:space="preserve">I.  </w:t>
      </w:r>
      <w:r w:rsidR="00B50B76">
        <w:rPr>
          <w:rFonts w:asciiTheme="majorHAnsi" w:hAnsiTheme="majorHAnsi" w:cs="Arial"/>
          <w:b/>
          <w:sz w:val="22"/>
          <w:szCs w:val="22"/>
        </w:rPr>
        <w:t xml:space="preserve">The importance of spiritual </w:t>
      </w:r>
      <w:proofErr w:type="gramStart"/>
      <w:r w:rsidR="00B50B76">
        <w:rPr>
          <w:rFonts w:asciiTheme="majorHAnsi" w:hAnsiTheme="majorHAnsi" w:cs="Arial"/>
          <w:b/>
          <w:sz w:val="22"/>
          <w:szCs w:val="22"/>
        </w:rPr>
        <w:t>growth  vv</w:t>
      </w:r>
      <w:proofErr w:type="gramEnd"/>
      <w:r w:rsidR="00B50B76">
        <w:rPr>
          <w:rFonts w:asciiTheme="majorHAnsi" w:hAnsiTheme="majorHAnsi" w:cs="Arial"/>
          <w:b/>
          <w:sz w:val="22"/>
          <w:szCs w:val="22"/>
        </w:rPr>
        <w:t>. 9-15</w:t>
      </w:r>
    </w:p>
    <w:tbl>
      <w:tblPr>
        <w:tblStyle w:val="TableGrid"/>
        <w:tblW w:w="0" w:type="auto"/>
        <w:tblBorders>
          <w:left w:val="none" w:sz="0" w:space="0" w:color="auto"/>
          <w:right w:val="none" w:sz="0" w:space="0" w:color="auto"/>
        </w:tblBorders>
        <w:tblLook w:val="04A0"/>
      </w:tblPr>
      <w:tblGrid>
        <w:gridCol w:w="7416"/>
      </w:tblGrid>
      <w:tr w:rsidR="00B50B76" w:rsidRPr="002810F2" w:rsidTr="002F4AA4">
        <w:tc>
          <w:tcPr>
            <w:tcW w:w="7416" w:type="dxa"/>
            <w:tcBorders>
              <w:top w:val="nil"/>
            </w:tcBorders>
          </w:tcPr>
          <w:p w:rsidR="00B50B76" w:rsidRPr="002810F2" w:rsidRDefault="00B50B76" w:rsidP="002F4AA4">
            <w:pPr>
              <w:pStyle w:val="NoSpacing"/>
              <w:rPr>
                <w:rFonts w:asciiTheme="majorHAnsi" w:hAnsiTheme="majorHAnsi" w:cs="Arial"/>
                <w:b/>
                <w:sz w:val="22"/>
                <w:szCs w:val="22"/>
              </w:rPr>
            </w:pPr>
          </w:p>
        </w:tc>
      </w:tr>
      <w:tr w:rsidR="00B50B76" w:rsidRPr="002810F2" w:rsidTr="002F4AA4">
        <w:tc>
          <w:tcPr>
            <w:tcW w:w="7416" w:type="dxa"/>
          </w:tcPr>
          <w:p w:rsidR="00B50B76" w:rsidRPr="002810F2" w:rsidRDefault="00B50B76" w:rsidP="002F4AA4">
            <w:pPr>
              <w:pStyle w:val="NoSpacing"/>
              <w:rPr>
                <w:rFonts w:asciiTheme="majorHAnsi" w:hAnsiTheme="majorHAnsi" w:cs="Arial"/>
                <w:b/>
                <w:sz w:val="22"/>
                <w:szCs w:val="22"/>
              </w:rPr>
            </w:pPr>
          </w:p>
        </w:tc>
      </w:tr>
      <w:tr w:rsidR="00B50B76" w:rsidRPr="002810F2" w:rsidTr="002F4AA4">
        <w:tc>
          <w:tcPr>
            <w:tcW w:w="7416" w:type="dxa"/>
          </w:tcPr>
          <w:p w:rsidR="00B50B76" w:rsidRPr="002810F2" w:rsidRDefault="00B50B76" w:rsidP="002F4AA4">
            <w:pPr>
              <w:pStyle w:val="NoSpacing"/>
              <w:rPr>
                <w:rFonts w:asciiTheme="majorHAnsi" w:hAnsiTheme="majorHAnsi" w:cs="Arial"/>
                <w:b/>
                <w:sz w:val="22"/>
                <w:szCs w:val="22"/>
              </w:rPr>
            </w:pPr>
          </w:p>
        </w:tc>
      </w:tr>
      <w:tr w:rsidR="00B50B76" w:rsidRPr="002810F2" w:rsidTr="002F4AA4">
        <w:tc>
          <w:tcPr>
            <w:tcW w:w="7416" w:type="dxa"/>
          </w:tcPr>
          <w:p w:rsidR="00B50B76" w:rsidRPr="002810F2" w:rsidRDefault="00B50B76" w:rsidP="002F4AA4">
            <w:pPr>
              <w:pStyle w:val="NoSpacing"/>
              <w:rPr>
                <w:rFonts w:asciiTheme="majorHAnsi" w:hAnsiTheme="majorHAnsi" w:cs="Arial"/>
                <w:b/>
                <w:sz w:val="22"/>
                <w:szCs w:val="22"/>
              </w:rPr>
            </w:pPr>
          </w:p>
        </w:tc>
      </w:tr>
      <w:tr w:rsidR="00B50B76" w:rsidRPr="002810F2" w:rsidTr="002F4AA4">
        <w:tc>
          <w:tcPr>
            <w:tcW w:w="7416" w:type="dxa"/>
          </w:tcPr>
          <w:p w:rsidR="00B50B76" w:rsidRPr="002810F2" w:rsidRDefault="00B50B76" w:rsidP="002F4AA4">
            <w:pPr>
              <w:pStyle w:val="NoSpacing"/>
              <w:rPr>
                <w:rFonts w:asciiTheme="majorHAnsi" w:hAnsiTheme="majorHAnsi" w:cs="Arial"/>
                <w:b/>
                <w:sz w:val="22"/>
                <w:szCs w:val="22"/>
              </w:rPr>
            </w:pPr>
          </w:p>
        </w:tc>
      </w:tr>
    </w:tbl>
    <w:p w:rsidR="00B50B76" w:rsidRPr="002810F2" w:rsidRDefault="00B50B76" w:rsidP="00B50B76">
      <w:pPr>
        <w:pStyle w:val="NoSpacing"/>
        <w:rPr>
          <w:rFonts w:asciiTheme="majorHAnsi" w:hAnsiTheme="majorHAnsi" w:cs="Arial"/>
          <w:b/>
          <w:sz w:val="22"/>
          <w:szCs w:val="22"/>
        </w:rPr>
      </w:pPr>
    </w:p>
    <w:p w:rsidR="00B50B76" w:rsidRPr="002810F2" w:rsidRDefault="00B50B76" w:rsidP="00B50B76">
      <w:pPr>
        <w:pStyle w:val="NoSpacing"/>
        <w:rPr>
          <w:rFonts w:asciiTheme="majorHAnsi" w:hAnsiTheme="majorHAnsi" w:cs="Arial"/>
          <w:b/>
          <w:sz w:val="22"/>
          <w:szCs w:val="22"/>
        </w:rPr>
      </w:pPr>
      <w:r w:rsidRPr="002810F2">
        <w:rPr>
          <w:rFonts w:asciiTheme="majorHAnsi" w:hAnsiTheme="majorHAnsi" w:cs="Arial"/>
          <w:b/>
          <w:sz w:val="22"/>
          <w:szCs w:val="22"/>
        </w:rPr>
        <w:t xml:space="preserve">II. </w:t>
      </w:r>
      <w:r>
        <w:rPr>
          <w:rFonts w:asciiTheme="majorHAnsi" w:hAnsiTheme="majorHAnsi" w:cs="Arial"/>
          <w:b/>
          <w:sz w:val="22"/>
          <w:szCs w:val="22"/>
        </w:rPr>
        <w:t xml:space="preserve">Faith founded on eyewitness </w:t>
      </w:r>
      <w:proofErr w:type="gramStart"/>
      <w:r>
        <w:rPr>
          <w:rFonts w:asciiTheme="majorHAnsi" w:hAnsiTheme="majorHAnsi" w:cs="Arial"/>
          <w:b/>
          <w:sz w:val="22"/>
          <w:szCs w:val="22"/>
        </w:rPr>
        <w:t>testimony  vv</w:t>
      </w:r>
      <w:proofErr w:type="gramEnd"/>
      <w:r>
        <w:rPr>
          <w:rFonts w:asciiTheme="majorHAnsi" w:hAnsiTheme="majorHAnsi" w:cs="Arial"/>
          <w:b/>
          <w:sz w:val="22"/>
          <w:szCs w:val="22"/>
        </w:rPr>
        <w:t>. 16-18</w:t>
      </w:r>
    </w:p>
    <w:tbl>
      <w:tblPr>
        <w:tblStyle w:val="TableGrid"/>
        <w:tblW w:w="0" w:type="auto"/>
        <w:tblBorders>
          <w:left w:val="none" w:sz="0" w:space="0" w:color="auto"/>
          <w:right w:val="none" w:sz="0" w:space="0" w:color="auto"/>
        </w:tblBorders>
        <w:tblLook w:val="04A0"/>
      </w:tblPr>
      <w:tblGrid>
        <w:gridCol w:w="7416"/>
      </w:tblGrid>
      <w:tr w:rsidR="00B50B76" w:rsidRPr="002810F2" w:rsidTr="002F4AA4">
        <w:tc>
          <w:tcPr>
            <w:tcW w:w="7416" w:type="dxa"/>
            <w:tcBorders>
              <w:top w:val="nil"/>
            </w:tcBorders>
          </w:tcPr>
          <w:p w:rsidR="00B50B76" w:rsidRPr="002810F2" w:rsidRDefault="00B50B76" w:rsidP="002F4AA4">
            <w:pPr>
              <w:pStyle w:val="NoSpacing"/>
              <w:rPr>
                <w:rFonts w:asciiTheme="majorHAnsi" w:hAnsiTheme="majorHAnsi" w:cs="Arial"/>
                <w:b/>
                <w:sz w:val="22"/>
                <w:szCs w:val="22"/>
              </w:rPr>
            </w:pPr>
          </w:p>
        </w:tc>
      </w:tr>
      <w:tr w:rsidR="00B50B76" w:rsidRPr="002810F2" w:rsidTr="002F4AA4">
        <w:tc>
          <w:tcPr>
            <w:tcW w:w="7416" w:type="dxa"/>
          </w:tcPr>
          <w:p w:rsidR="00B50B76" w:rsidRPr="002810F2" w:rsidRDefault="00B50B76" w:rsidP="002F4AA4">
            <w:pPr>
              <w:pStyle w:val="NoSpacing"/>
              <w:rPr>
                <w:rFonts w:asciiTheme="majorHAnsi" w:hAnsiTheme="majorHAnsi" w:cs="Arial"/>
                <w:b/>
                <w:sz w:val="18"/>
                <w:szCs w:val="18"/>
              </w:rPr>
            </w:pPr>
          </w:p>
        </w:tc>
      </w:tr>
      <w:tr w:rsidR="00B50B76" w:rsidRPr="002810F2" w:rsidTr="002F4AA4">
        <w:tc>
          <w:tcPr>
            <w:tcW w:w="7416" w:type="dxa"/>
          </w:tcPr>
          <w:p w:rsidR="00B50B76" w:rsidRPr="002810F2" w:rsidRDefault="00B50B76" w:rsidP="002F4AA4">
            <w:pPr>
              <w:pStyle w:val="NoSpacing"/>
              <w:rPr>
                <w:rFonts w:asciiTheme="majorHAnsi" w:hAnsiTheme="majorHAnsi" w:cs="Arial"/>
                <w:b/>
                <w:sz w:val="18"/>
                <w:szCs w:val="18"/>
              </w:rPr>
            </w:pPr>
          </w:p>
        </w:tc>
      </w:tr>
      <w:tr w:rsidR="00B50B76" w:rsidRPr="002810F2" w:rsidTr="002F4AA4">
        <w:tc>
          <w:tcPr>
            <w:tcW w:w="7416" w:type="dxa"/>
          </w:tcPr>
          <w:p w:rsidR="00B50B76" w:rsidRPr="002810F2" w:rsidRDefault="00B50B76" w:rsidP="002F4AA4">
            <w:pPr>
              <w:pStyle w:val="NoSpacing"/>
              <w:rPr>
                <w:rFonts w:asciiTheme="majorHAnsi" w:hAnsiTheme="majorHAnsi" w:cs="Arial"/>
                <w:b/>
                <w:sz w:val="18"/>
                <w:szCs w:val="18"/>
              </w:rPr>
            </w:pPr>
          </w:p>
        </w:tc>
      </w:tr>
      <w:tr w:rsidR="00B50B76" w:rsidRPr="002810F2" w:rsidTr="002F4AA4">
        <w:tc>
          <w:tcPr>
            <w:tcW w:w="7416" w:type="dxa"/>
          </w:tcPr>
          <w:p w:rsidR="00B50B76" w:rsidRPr="002810F2" w:rsidRDefault="00B50B76" w:rsidP="002F4AA4">
            <w:pPr>
              <w:pStyle w:val="NoSpacing"/>
              <w:rPr>
                <w:rFonts w:asciiTheme="majorHAnsi" w:hAnsiTheme="majorHAnsi" w:cs="Arial"/>
                <w:b/>
                <w:sz w:val="18"/>
                <w:szCs w:val="18"/>
              </w:rPr>
            </w:pPr>
          </w:p>
        </w:tc>
      </w:tr>
    </w:tbl>
    <w:p w:rsidR="00B50B76" w:rsidRPr="002810F2" w:rsidRDefault="00B50B76" w:rsidP="00B50B76">
      <w:pPr>
        <w:pStyle w:val="NoSpacing"/>
        <w:rPr>
          <w:rFonts w:asciiTheme="majorHAnsi" w:hAnsiTheme="majorHAnsi" w:cs="Arial"/>
          <w:b/>
          <w:sz w:val="22"/>
          <w:szCs w:val="22"/>
        </w:rPr>
      </w:pPr>
    </w:p>
    <w:p w:rsidR="00B50B76" w:rsidRPr="00B50B76" w:rsidRDefault="00B50B76" w:rsidP="00B50B76">
      <w:pPr>
        <w:pStyle w:val="NoSpacing"/>
        <w:rPr>
          <w:rFonts w:asciiTheme="majorHAnsi" w:hAnsiTheme="majorHAnsi" w:cs="Arial"/>
          <w:b/>
          <w:sz w:val="22"/>
          <w:szCs w:val="22"/>
        </w:rPr>
      </w:pPr>
      <w:r w:rsidRPr="002810F2">
        <w:rPr>
          <w:rFonts w:asciiTheme="majorHAnsi" w:hAnsiTheme="majorHAnsi" w:cs="Arial"/>
          <w:b/>
          <w:sz w:val="22"/>
          <w:szCs w:val="22"/>
        </w:rPr>
        <w:t>I</w:t>
      </w:r>
      <w:r>
        <w:rPr>
          <w:rFonts w:asciiTheme="majorHAnsi" w:hAnsiTheme="majorHAnsi" w:cs="Arial"/>
          <w:b/>
          <w:sz w:val="22"/>
          <w:szCs w:val="22"/>
        </w:rPr>
        <w:t>I</w:t>
      </w:r>
      <w:r w:rsidRPr="002810F2">
        <w:rPr>
          <w:rFonts w:asciiTheme="majorHAnsi" w:hAnsiTheme="majorHAnsi" w:cs="Arial"/>
          <w:b/>
          <w:sz w:val="22"/>
          <w:szCs w:val="22"/>
        </w:rPr>
        <w:t xml:space="preserve">I. </w:t>
      </w:r>
      <w:r>
        <w:rPr>
          <w:rFonts w:asciiTheme="majorHAnsi" w:hAnsiTheme="majorHAnsi" w:cs="Arial"/>
          <w:b/>
          <w:sz w:val="22"/>
          <w:szCs w:val="22"/>
        </w:rPr>
        <w:t xml:space="preserve">Faith founded on Scriptural </w:t>
      </w:r>
      <w:proofErr w:type="gramStart"/>
      <w:r>
        <w:rPr>
          <w:rFonts w:asciiTheme="majorHAnsi" w:hAnsiTheme="majorHAnsi" w:cs="Arial"/>
          <w:b/>
          <w:sz w:val="22"/>
          <w:szCs w:val="22"/>
        </w:rPr>
        <w:t>witness  vv.19</w:t>
      </w:r>
      <w:proofErr w:type="gramEnd"/>
      <w:r>
        <w:rPr>
          <w:rFonts w:asciiTheme="majorHAnsi" w:hAnsiTheme="majorHAnsi" w:cs="Arial"/>
          <w:b/>
          <w:sz w:val="22"/>
          <w:szCs w:val="22"/>
        </w:rPr>
        <w:t>-21</w:t>
      </w:r>
    </w:p>
    <w:tbl>
      <w:tblPr>
        <w:tblStyle w:val="TableGrid"/>
        <w:tblW w:w="0" w:type="auto"/>
        <w:tblBorders>
          <w:left w:val="none" w:sz="0" w:space="0" w:color="auto"/>
          <w:right w:val="none" w:sz="0" w:space="0" w:color="auto"/>
        </w:tblBorders>
        <w:tblLook w:val="04A0"/>
      </w:tblPr>
      <w:tblGrid>
        <w:gridCol w:w="7416"/>
      </w:tblGrid>
      <w:tr w:rsidR="00B50B76" w:rsidRPr="002810F2" w:rsidTr="002F4AA4">
        <w:tc>
          <w:tcPr>
            <w:tcW w:w="7416" w:type="dxa"/>
            <w:tcBorders>
              <w:top w:val="nil"/>
            </w:tcBorders>
          </w:tcPr>
          <w:p w:rsidR="00B50B76" w:rsidRPr="002810F2" w:rsidRDefault="00B50B76" w:rsidP="002F4AA4">
            <w:pPr>
              <w:pStyle w:val="NoSpacing"/>
              <w:rPr>
                <w:rFonts w:asciiTheme="majorHAnsi" w:hAnsiTheme="majorHAnsi" w:cs="Arial"/>
                <w:b/>
                <w:sz w:val="22"/>
                <w:szCs w:val="22"/>
              </w:rPr>
            </w:pPr>
          </w:p>
        </w:tc>
      </w:tr>
      <w:tr w:rsidR="00B50B76" w:rsidRPr="002810F2" w:rsidTr="002F4AA4">
        <w:tc>
          <w:tcPr>
            <w:tcW w:w="7416" w:type="dxa"/>
          </w:tcPr>
          <w:p w:rsidR="00B50B76" w:rsidRPr="002810F2" w:rsidRDefault="00B50B76" w:rsidP="002F4AA4">
            <w:pPr>
              <w:pStyle w:val="NoSpacing"/>
              <w:rPr>
                <w:rFonts w:asciiTheme="majorHAnsi" w:hAnsiTheme="majorHAnsi" w:cs="Arial"/>
                <w:b/>
                <w:sz w:val="18"/>
                <w:szCs w:val="18"/>
              </w:rPr>
            </w:pPr>
          </w:p>
        </w:tc>
      </w:tr>
      <w:tr w:rsidR="00B50B76" w:rsidRPr="002810F2" w:rsidTr="002F4AA4">
        <w:tc>
          <w:tcPr>
            <w:tcW w:w="7416" w:type="dxa"/>
          </w:tcPr>
          <w:p w:rsidR="00B50B76" w:rsidRPr="002810F2" w:rsidRDefault="00B50B76" w:rsidP="002F4AA4">
            <w:pPr>
              <w:pStyle w:val="NoSpacing"/>
              <w:rPr>
                <w:rFonts w:asciiTheme="majorHAnsi" w:hAnsiTheme="majorHAnsi" w:cs="Arial"/>
                <w:b/>
                <w:sz w:val="18"/>
                <w:szCs w:val="18"/>
              </w:rPr>
            </w:pPr>
          </w:p>
        </w:tc>
      </w:tr>
      <w:tr w:rsidR="00B50B76" w:rsidRPr="002810F2" w:rsidTr="002F4AA4">
        <w:tc>
          <w:tcPr>
            <w:tcW w:w="7416" w:type="dxa"/>
          </w:tcPr>
          <w:p w:rsidR="00B50B76" w:rsidRPr="002810F2" w:rsidRDefault="00B50B76" w:rsidP="002F4AA4">
            <w:pPr>
              <w:pStyle w:val="NoSpacing"/>
              <w:rPr>
                <w:rFonts w:asciiTheme="majorHAnsi" w:hAnsiTheme="majorHAnsi" w:cs="Arial"/>
                <w:b/>
                <w:sz w:val="18"/>
                <w:szCs w:val="18"/>
              </w:rPr>
            </w:pPr>
          </w:p>
        </w:tc>
      </w:tr>
      <w:tr w:rsidR="00B50B76" w:rsidRPr="002810F2" w:rsidTr="002F4AA4">
        <w:tc>
          <w:tcPr>
            <w:tcW w:w="7416" w:type="dxa"/>
          </w:tcPr>
          <w:p w:rsidR="00B50B76" w:rsidRPr="002810F2" w:rsidRDefault="00B50B76" w:rsidP="002F4AA4">
            <w:pPr>
              <w:pStyle w:val="NoSpacing"/>
              <w:rPr>
                <w:rFonts w:asciiTheme="majorHAnsi" w:hAnsiTheme="majorHAnsi" w:cs="Arial"/>
                <w:b/>
                <w:sz w:val="18"/>
                <w:szCs w:val="18"/>
              </w:rPr>
            </w:pPr>
          </w:p>
        </w:tc>
      </w:tr>
    </w:tbl>
    <w:p w:rsidR="00096EE8" w:rsidRPr="00AB4C0C" w:rsidRDefault="00096EE8" w:rsidP="00B50B76">
      <w:pPr>
        <w:pStyle w:val="NoSpacing"/>
        <w:rPr>
          <w:rFonts w:asciiTheme="majorHAnsi" w:hAnsiTheme="majorHAnsi" w:cs="Arial"/>
          <w:sz w:val="18"/>
          <w:szCs w:val="18"/>
        </w:rPr>
      </w:pPr>
    </w:p>
    <w:sectPr w:rsidR="00096EE8" w:rsidRPr="00AB4C0C" w:rsidSect="00772343">
      <w:headerReference w:type="default" r:id="rId8"/>
      <w:footerReference w:type="default" r:id="rId9"/>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09" w:rsidRDefault="00726A09" w:rsidP="0034283F">
      <w:r>
        <w:separator/>
      </w:r>
    </w:p>
  </w:endnote>
  <w:endnote w:type="continuationSeparator" w:id="0">
    <w:p w:rsidR="00726A09" w:rsidRDefault="00726A09"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75CE5">
      <w:trPr>
        <w:trHeight w:val="450"/>
      </w:trPr>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75CE5" w:rsidRPr="00075CE5" w:rsidRDefault="00096EE8" w:rsidP="00075CE5">
          <w:pPr>
            <w:pStyle w:val="Footer"/>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09" w:rsidRDefault="00726A09" w:rsidP="0034283F">
      <w:r>
        <w:separator/>
      </w:r>
    </w:p>
  </w:footnote>
  <w:footnote w:type="continuationSeparator" w:id="0">
    <w:p w:rsidR="00726A09" w:rsidRDefault="00726A09" w:rsidP="00342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76" w:rsidRDefault="00B50B76">
    <w:pPr>
      <w:pStyle w:val="Header"/>
    </w:pPr>
  </w:p>
  <w:p w:rsidR="00B50B76" w:rsidRDefault="00B50B76" w:rsidP="00B50B76">
    <w:pPr>
      <w:pStyle w:val="NoSpacing"/>
      <w:tabs>
        <w:tab w:val="left" w:pos="7920"/>
      </w:tabs>
      <w:rPr>
        <w:rFonts w:ascii="Arial" w:hAnsi="Arial" w:cs="Arial"/>
        <w:sz w:val="18"/>
        <w:szCs w:val="18"/>
      </w:rPr>
    </w:pPr>
    <w:r>
      <w:rPr>
        <w:rFonts w:ascii="Arial" w:hAnsi="Arial" w:cs="Arial"/>
        <w:sz w:val="18"/>
        <w:szCs w:val="18"/>
      </w:rPr>
      <w:tab/>
    </w:r>
  </w:p>
  <w:p w:rsidR="00B50B76" w:rsidRPr="00B50B76" w:rsidRDefault="00B50B76" w:rsidP="00B50B76">
    <w:pPr>
      <w:pStyle w:val="NoSpacing"/>
      <w:tabs>
        <w:tab w:val="left" w:pos="7920"/>
      </w:tabs>
      <w:rPr>
        <w:rFonts w:ascii="Arial" w:hAnsi="Arial" w:cs="Arial"/>
        <w:sz w:val="18"/>
        <w:szCs w:val="18"/>
      </w:rPr>
    </w:pPr>
    <w:r w:rsidRPr="00B50B76">
      <w:rPr>
        <w:rFonts w:ascii="Arial" w:hAnsi="Arial" w:cs="Arial"/>
        <w:sz w:val="18"/>
        <w:szCs w:val="18"/>
      </w:rPr>
      <w:t>11/22/15</w:t>
    </w:r>
    <w:r>
      <w:rPr>
        <w:rFonts w:ascii="Arial" w:hAnsi="Arial" w:cs="Arial"/>
        <w:sz w:val="18"/>
        <w:szCs w:val="18"/>
      </w:rPr>
      <w:t xml:space="preserve">                      </w:t>
    </w:r>
    <w:r>
      <w:rPr>
        <w:rFonts w:ascii="Arial" w:hAnsi="Arial" w:cs="Arial"/>
        <w:sz w:val="18"/>
        <w:szCs w:val="18"/>
      </w:rPr>
      <w:tab/>
    </w:r>
    <w:r w:rsidRPr="00B50B76">
      <w:rPr>
        <w:rFonts w:ascii="Arial" w:hAnsi="Arial" w:cs="Arial"/>
        <w:sz w:val="18"/>
        <w:szCs w:val="18"/>
      </w:rPr>
      <w:t>11/22/15</w:t>
    </w:r>
  </w:p>
  <w:p w:rsidR="00B50B76" w:rsidRPr="00B50B76" w:rsidRDefault="00B50B76" w:rsidP="00B50B76">
    <w:pPr>
      <w:pStyle w:val="NoSpacing"/>
      <w:tabs>
        <w:tab w:val="left" w:pos="7830"/>
      </w:tabs>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245762"/>
  </w:hdrShapeDefaults>
  <w:footnotePr>
    <w:footnote w:id="-1"/>
    <w:footnote w:id="0"/>
  </w:footnotePr>
  <w:endnotePr>
    <w:endnote w:id="-1"/>
    <w:endnote w:id="0"/>
  </w:endnotePr>
  <w:compat/>
  <w:rsids>
    <w:rsidRoot w:val="006F094E"/>
    <w:rsid w:val="000025A4"/>
    <w:rsid w:val="00005372"/>
    <w:rsid w:val="000058C3"/>
    <w:rsid w:val="00006E7C"/>
    <w:rsid w:val="00007DA7"/>
    <w:rsid w:val="00007DC8"/>
    <w:rsid w:val="0001103B"/>
    <w:rsid w:val="0001211E"/>
    <w:rsid w:val="0001372B"/>
    <w:rsid w:val="00020C8C"/>
    <w:rsid w:val="00022348"/>
    <w:rsid w:val="000327B6"/>
    <w:rsid w:val="000343E7"/>
    <w:rsid w:val="000354AD"/>
    <w:rsid w:val="00036A39"/>
    <w:rsid w:val="000443CE"/>
    <w:rsid w:val="00045813"/>
    <w:rsid w:val="00050551"/>
    <w:rsid w:val="000515FC"/>
    <w:rsid w:val="00051986"/>
    <w:rsid w:val="00052DF4"/>
    <w:rsid w:val="00053C60"/>
    <w:rsid w:val="00054FEA"/>
    <w:rsid w:val="000550BE"/>
    <w:rsid w:val="00062712"/>
    <w:rsid w:val="00062980"/>
    <w:rsid w:val="00062B84"/>
    <w:rsid w:val="00063360"/>
    <w:rsid w:val="0006627D"/>
    <w:rsid w:val="000741EA"/>
    <w:rsid w:val="00074A8E"/>
    <w:rsid w:val="00074BE8"/>
    <w:rsid w:val="00075CE5"/>
    <w:rsid w:val="00076A7D"/>
    <w:rsid w:val="000805EA"/>
    <w:rsid w:val="000811EA"/>
    <w:rsid w:val="00083908"/>
    <w:rsid w:val="000841ED"/>
    <w:rsid w:val="000925A0"/>
    <w:rsid w:val="000956FD"/>
    <w:rsid w:val="00096704"/>
    <w:rsid w:val="00096EE8"/>
    <w:rsid w:val="0009705E"/>
    <w:rsid w:val="000A1C8A"/>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218"/>
    <w:rsid w:val="000E062D"/>
    <w:rsid w:val="000E2A71"/>
    <w:rsid w:val="000E7330"/>
    <w:rsid w:val="000F0B39"/>
    <w:rsid w:val="000F1512"/>
    <w:rsid w:val="000F222E"/>
    <w:rsid w:val="000F2C64"/>
    <w:rsid w:val="000F3F8E"/>
    <w:rsid w:val="000F58B6"/>
    <w:rsid w:val="000F77C0"/>
    <w:rsid w:val="00100649"/>
    <w:rsid w:val="0010091F"/>
    <w:rsid w:val="001032FF"/>
    <w:rsid w:val="001041FD"/>
    <w:rsid w:val="00105BD1"/>
    <w:rsid w:val="001060F0"/>
    <w:rsid w:val="00110804"/>
    <w:rsid w:val="0011164C"/>
    <w:rsid w:val="00112971"/>
    <w:rsid w:val="0011455F"/>
    <w:rsid w:val="001166C1"/>
    <w:rsid w:val="00116F1C"/>
    <w:rsid w:val="001171D4"/>
    <w:rsid w:val="00125AB3"/>
    <w:rsid w:val="00130347"/>
    <w:rsid w:val="00130CB7"/>
    <w:rsid w:val="00131D47"/>
    <w:rsid w:val="00132097"/>
    <w:rsid w:val="00132844"/>
    <w:rsid w:val="00135543"/>
    <w:rsid w:val="00137856"/>
    <w:rsid w:val="0014066F"/>
    <w:rsid w:val="00140703"/>
    <w:rsid w:val="0014081F"/>
    <w:rsid w:val="00145F7C"/>
    <w:rsid w:val="001460E0"/>
    <w:rsid w:val="00150E48"/>
    <w:rsid w:val="00152B0C"/>
    <w:rsid w:val="00152CC0"/>
    <w:rsid w:val="001576AB"/>
    <w:rsid w:val="001577F0"/>
    <w:rsid w:val="00160E1F"/>
    <w:rsid w:val="001622FF"/>
    <w:rsid w:val="00165CA9"/>
    <w:rsid w:val="00165DA5"/>
    <w:rsid w:val="00167459"/>
    <w:rsid w:val="001679B1"/>
    <w:rsid w:val="001701CE"/>
    <w:rsid w:val="001702CD"/>
    <w:rsid w:val="001715A8"/>
    <w:rsid w:val="001715C5"/>
    <w:rsid w:val="001762EA"/>
    <w:rsid w:val="0017710C"/>
    <w:rsid w:val="001773A9"/>
    <w:rsid w:val="001804C7"/>
    <w:rsid w:val="00181D0D"/>
    <w:rsid w:val="001822B6"/>
    <w:rsid w:val="00182A21"/>
    <w:rsid w:val="001900F2"/>
    <w:rsid w:val="001949A6"/>
    <w:rsid w:val="001A1B8F"/>
    <w:rsid w:val="001A2DBC"/>
    <w:rsid w:val="001A71B7"/>
    <w:rsid w:val="001B080E"/>
    <w:rsid w:val="001B0E44"/>
    <w:rsid w:val="001B18A0"/>
    <w:rsid w:val="001B3607"/>
    <w:rsid w:val="001B4435"/>
    <w:rsid w:val="001B4A01"/>
    <w:rsid w:val="001B55A5"/>
    <w:rsid w:val="001B70AD"/>
    <w:rsid w:val="001C2865"/>
    <w:rsid w:val="001C4798"/>
    <w:rsid w:val="001D2DA1"/>
    <w:rsid w:val="001D3BD7"/>
    <w:rsid w:val="001D407F"/>
    <w:rsid w:val="001D453F"/>
    <w:rsid w:val="001D50B4"/>
    <w:rsid w:val="001E1A03"/>
    <w:rsid w:val="001E1C6E"/>
    <w:rsid w:val="001E21B5"/>
    <w:rsid w:val="001E33EC"/>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0BF3"/>
    <w:rsid w:val="00225E45"/>
    <w:rsid w:val="00230887"/>
    <w:rsid w:val="00231E7D"/>
    <w:rsid w:val="00232DF4"/>
    <w:rsid w:val="00235A9D"/>
    <w:rsid w:val="00240533"/>
    <w:rsid w:val="002451E4"/>
    <w:rsid w:val="00246572"/>
    <w:rsid w:val="0024659E"/>
    <w:rsid w:val="00250878"/>
    <w:rsid w:val="00252BE9"/>
    <w:rsid w:val="00260643"/>
    <w:rsid w:val="0026267A"/>
    <w:rsid w:val="0026453A"/>
    <w:rsid w:val="00267DC7"/>
    <w:rsid w:val="00267EDB"/>
    <w:rsid w:val="002756C5"/>
    <w:rsid w:val="00276CFC"/>
    <w:rsid w:val="00277C82"/>
    <w:rsid w:val="00280321"/>
    <w:rsid w:val="002803CD"/>
    <w:rsid w:val="002803F1"/>
    <w:rsid w:val="002810F2"/>
    <w:rsid w:val="002825CA"/>
    <w:rsid w:val="00282A77"/>
    <w:rsid w:val="002869D6"/>
    <w:rsid w:val="00286F7C"/>
    <w:rsid w:val="002909FE"/>
    <w:rsid w:val="00291E4B"/>
    <w:rsid w:val="0029370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4984"/>
    <w:rsid w:val="0032588C"/>
    <w:rsid w:val="0032764C"/>
    <w:rsid w:val="00330957"/>
    <w:rsid w:val="00330A8A"/>
    <w:rsid w:val="003357D7"/>
    <w:rsid w:val="00336D99"/>
    <w:rsid w:val="00341DF3"/>
    <w:rsid w:val="0034283F"/>
    <w:rsid w:val="00342E2D"/>
    <w:rsid w:val="003430A6"/>
    <w:rsid w:val="003467B1"/>
    <w:rsid w:val="00350B51"/>
    <w:rsid w:val="003563B6"/>
    <w:rsid w:val="00362291"/>
    <w:rsid w:val="00365AFB"/>
    <w:rsid w:val="003666CD"/>
    <w:rsid w:val="00371744"/>
    <w:rsid w:val="003719C9"/>
    <w:rsid w:val="00371A8A"/>
    <w:rsid w:val="00375055"/>
    <w:rsid w:val="0038178B"/>
    <w:rsid w:val="00387795"/>
    <w:rsid w:val="00391733"/>
    <w:rsid w:val="00391C72"/>
    <w:rsid w:val="0039399B"/>
    <w:rsid w:val="003945A8"/>
    <w:rsid w:val="00394DB0"/>
    <w:rsid w:val="003963E8"/>
    <w:rsid w:val="003974DC"/>
    <w:rsid w:val="003A04A2"/>
    <w:rsid w:val="003A3D6C"/>
    <w:rsid w:val="003A475E"/>
    <w:rsid w:val="003A533C"/>
    <w:rsid w:val="003B031A"/>
    <w:rsid w:val="003B39A7"/>
    <w:rsid w:val="003B3E36"/>
    <w:rsid w:val="003B4B49"/>
    <w:rsid w:val="003B65EE"/>
    <w:rsid w:val="003B797C"/>
    <w:rsid w:val="003C03A3"/>
    <w:rsid w:val="003C3AC4"/>
    <w:rsid w:val="003C46DF"/>
    <w:rsid w:val="003D055A"/>
    <w:rsid w:val="003D0A85"/>
    <w:rsid w:val="003D2567"/>
    <w:rsid w:val="003D549D"/>
    <w:rsid w:val="003D5FFE"/>
    <w:rsid w:val="003D702F"/>
    <w:rsid w:val="003E2E39"/>
    <w:rsid w:val="003E5DAC"/>
    <w:rsid w:val="003E62FA"/>
    <w:rsid w:val="003E65B7"/>
    <w:rsid w:val="003E7CD0"/>
    <w:rsid w:val="003F406C"/>
    <w:rsid w:val="003F4B43"/>
    <w:rsid w:val="003F51A9"/>
    <w:rsid w:val="00404704"/>
    <w:rsid w:val="00407AA4"/>
    <w:rsid w:val="00410C65"/>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4E47"/>
    <w:rsid w:val="004773F4"/>
    <w:rsid w:val="00480654"/>
    <w:rsid w:val="00480721"/>
    <w:rsid w:val="00481823"/>
    <w:rsid w:val="00483945"/>
    <w:rsid w:val="004843DA"/>
    <w:rsid w:val="00485BA7"/>
    <w:rsid w:val="00493F1E"/>
    <w:rsid w:val="00494553"/>
    <w:rsid w:val="00494610"/>
    <w:rsid w:val="00496E23"/>
    <w:rsid w:val="004A1569"/>
    <w:rsid w:val="004A1738"/>
    <w:rsid w:val="004B093C"/>
    <w:rsid w:val="004B2D6F"/>
    <w:rsid w:val="004B2DA8"/>
    <w:rsid w:val="004B3CAA"/>
    <w:rsid w:val="004B4677"/>
    <w:rsid w:val="004B6F55"/>
    <w:rsid w:val="004B76E8"/>
    <w:rsid w:val="004C07CE"/>
    <w:rsid w:val="004C2FCA"/>
    <w:rsid w:val="004C4075"/>
    <w:rsid w:val="004C59C5"/>
    <w:rsid w:val="004D3C9E"/>
    <w:rsid w:val="004D6E21"/>
    <w:rsid w:val="004E3327"/>
    <w:rsid w:val="004E45D0"/>
    <w:rsid w:val="004E7D4F"/>
    <w:rsid w:val="004F029F"/>
    <w:rsid w:val="004F22A3"/>
    <w:rsid w:val="004F23FC"/>
    <w:rsid w:val="004F2874"/>
    <w:rsid w:val="004F571F"/>
    <w:rsid w:val="004F706F"/>
    <w:rsid w:val="004F72D6"/>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26B3"/>
    <w:rsid w:val="005351DC"/>
    <w:rsid w:val="0053572F"/>
    <w:rsid w:val="00536361"/>
    <w:rsid w:val="005374FA"/>
    <w:rsid w:val="00542065"/>
    <w:rsid w:val="00544144"/>
    <w:rsid w:val="00546138"/>
    <w:rsid w:val="00546849"/>
    <w:rsid w:val="00551DD5"/>
    <w:rsid w:val="00552705"/>
    <w:rsid w:val="0055461A"/>
    <w:rsid w:val="00561257"/>
    <w:rsid w:val="005613E7"/>
    <w:rsid w:val="00561B2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95D21"/>
    <w:rsid w:val="005A0525"/>
    <w:rsid w:val="005A3658"/>
    <w:rsid w:val="005A7A7F"/>
    <w:rsid w:val="005B0873"/>
    <w:rsid w:val="005B181A"/>
    <w:rsid w:val="005B1B48"/>
    <w:rsid w:val="005B2D5C"/>
    <w:rsid w:val="005B3437"/>
    <w:rsid w:val="005B5C3B"/>
    <w:rsid w:val="005B5C8F"/>
    <w:rsid w:val="005B7FD8"/>
    <w:rsid w:val="005C060B"/>
    <w:rsid w:val="005C1411"/>
    <w:rsid w:val="005C169B"/>
    <w:rsid w:val="005C36DE"/>
    <w:rsid w:val="005C41CD"/>
    <w:rsid w:val="005C676B"/>
    <w:rsid w:val="005D1830"/>
    <w:rsid w:val="005D3172"/>
    <w:rsid w:val="005D7E4E"/>
    <w:rsid w:val="005E3CE6"/>
    <w:rsid w:val="005E71C2"/>
    <w:rsid w:val="005F12E0"/>
    <w:rsid w:val="005F448F"/>
    <w:rsid w:val="005F66B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5868"/>
    <w:rsid w:val="00636103"/>
    <w:rsid w:val="00637B26"/>
    <w:rsid w:val="0064214D"/>
    <w:rsid w:val="00643929"/>
    <w:rsid w:val="00644EDF"/>
    <w:rsid w:val="00647F44"/>
    <w:rsid w:val="0065126A"/>
    <w:rsid w:val="006517E3"/>
    <w:rsid w:val="006520EF"/>
    <w:rsid w:val="0065225F"/>
    <w:rsid w:val="00652351"/>
    <w:rsid w:val="00655E0D"/>
    <w:rsid w:val="00660C91"/>
    <w:rsid w:val="00661B03"/>
    <w:rsid w:val="006629E2"/>
    <w:rsid w:val="00666E79"/>
    <w:rsid w:val="00667A5E"/>
    <w:rsid w:val="006704B3"/>
    <w:rsid w:val="006712D7"/>
    <w:rsid w:val="006731F1"/>
    <w:rsid w:val="00673F6C"/>
    <w:rsid w:val="00674C6F"/>
    <w:rsid w:val="006754F9"/>
    <w:rsid w:val="006758CD"/>
    <w:rsid w:val="006763F9"/>
    <w:rsid w:val="00681491"/>
    <w:rsid w:val="006846C6"/>
    <w:rsid w:val="006869E8"/>
    <w:rsid w:val="006901FD"/>
    <w:rsid w:val="00690B26"/>
    <w:rsid w:val="0069293B"/>
    <w:rsid w:val="00693FDE"/>
    <w:rsid w:val="00694379"/>
    <w:rsid w:val="006948E8"/>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6F5594"/>
    <w:rsid w:val="00700510"/>
    <w:rsid w:val="007042DD"/>
    <w:rsid w:val="00704F88"/>
    <w:rsid w:val="00707513"/>
    <w:rsid w:val="00711273"/>
    <w:rsid w:val="00711ACB"/>
    <w:rsid w:val="00712774"/>
    <w:rsid w:val="00714160"/>
    <w:rsid w:val="007156B7"/>
    <w:rsid w:val="00723C6F"/>
    <w:rsid w:val="00726A09"/>
    <w:rsid w:val="00727AAD"/>
    <w:rsid w:val="00730D2D"/>
    <w:rsid w:val="00731427"/>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6604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2A7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17DE"/>
    <w:rsid w:val="007E22C2"/>
    <w:rsid w:val="007E4458"/>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13E"/>
    <w:rsid w:val="0085576B"/>
    <w:rsid w:val="00856778"/>
    <w:rsid w:val="00862EE8"/>
    <w:rsid w:val="00864A1F"/>
    <w:rsid w:val="00865ECB"/>
    <w:rsid w:val="00870176"/>
    <w:rsid w:val="008725AA"/>
    <w:rsid w:val="008809B6"/>
    <w:rsid w:val="00884075"/>
    <w:rsid w:val="008845D3"/>
    <w:rsid w:val="00887243"/>
    <w:rsid w:val="0089074D"/>
    <w:rsid w:val="00891B14"/>
    <w:rsid w:val="00893574"/>
    <w:rsid w:val="00896B50"/>
    <w:rsid w:val="008A26E8"/>
    <w:rsid w:val="008A29A4"/>
    <w:rsid w:val="008A2E93"/>
    <w:rsid w:val="008A5311"/>
    <w:rsid w:val="008B490C"/>
    <w:rsid w:val="008B5ECD"/>
    <w:rsid w:val="008B7190"/>
    <w:rsid w:val="008B7C94"/>
    <w:rsid w:val="008C1649"/>
    <w:rsid w:val="008C196E"/>
    <w:rsid w:val="008C26A5"/>
    <w:rsid w:val="008C5440"/>
    <w:rsid w:val="008C5B40"/>
    <w:rsid w:val="008C78A1"/>
    <w:rsid w:val="008D36AE"/>
    <w:rsid w:val="008D5BD3"/>
    <w:rsid w:val="008D66B0"/>
    <w:rsid w:val="008D7652"/>
    <w:rsid w:val="008E1426"/>
    <w:rsid w:val="008E2807"/>
    <w:rsid w:val="008E388C"/>
    <w:rsid w:val="008F22EE"/>
    <w:rsid w:val="008F2483"/>
    <w:rsid w:val="008F3D47"/>
    <w:rsid w:val="008F70FC"/>
    <w:rsid w:val="00901764"/>
    <w:rsid w:val="0090205F"/>
    <w:rsid w:val="00904454"/>
    <w:rsid w:val="00904FC4"/>
    <w:rsid w:val="00911101"/>
    <w:rsid w:val="0091118C"/>
    <w:rsid w:val="009120C9"/>
    <w:rsid w:val="00912322"/>
    <w:rsid w:val="009135CE"/>
    <w:rsid w:val="009159C4"/>
    <w:rsid w:val="00924CAC"/>
    <w:rsid w:val="0092572E"/>
    <w:rsid w:val="00930E14"/>
    <w:rsid w:val="00931F13"/>
    <w:rsid w:val="00934ED7"/>
    <w:rsid w:val="00935B8E"/>
    <w:rsid w:val="00935D8A"/>
    <w:rsid w:val="009360A6"/>
    <w:rsid w:val="00942B0C"/>
    <w:rsid w:val="00945B42"/>
    <w:rsid w:val="00946E64"/>
    <w:rsid w:val="009530A3"/>
    <w:rsid w:val="009542EE"/>
    <w:rsid w:val="00956C18"/>
    <w:rsid w:val="0096251B"/>
    <w:rsid w:val="009656E9"/>
    <w:rsid w:val="00967207"/>
    <w:rsid w:val="0096784D"/>
    <w:rsid w:val="00971E4A"/>
    <w:rsid w:val="00973C73"/>
    <w:rsid w:val="00974D6C"/>
    <w:rsid w:val="0097549C"/>
    <w:rsid w:val="009756FD"/>
    <w:rsid w:val="0097670F"/>
    <w:rsid w:val="0098340C"/>
    <w:rsid w:val="00985423"/>
    <w:rsid w:val="00985B2B"/>
    <w:rsid w:val="00986231"/>
    <w:rsid w:val="00987634"/>
    <w:rsid w:val="00992760"/>
    <w:rsid w:val="00993832"/>
    <w:rsid w:val="009942E8"/>
    <w:rsid w:val="00997E58"/>
    <w:rsid w:val="009A2AC2"/>
    <w:rsid w:val="009A438E"/>
    <w:rsid w:val="009A489C"/>
    <w:rsid w:val="009A4D77"/>
    <w:rsid w:val="009A7CBC"/>
    <w:rsid w:val="009B1681"/>
    <w:rsid w:val="009B269D"/>
    <w:rsid w:val="009B2AE9"/>
    <w:rsid w:val="009B3208"/>
    <w:rsid w:val="009B4EC7"/>
    <w:rsid w:val="009C111A"/>
    <w:rsid w:val="009C3839"/>
    <w:rsid w:val="009C59F2"/>
    <w:rsid w:val="009D2317"/>
    <w:rsid w:val="009D356C"/>
    <w:rsid w:val="009D3A95"/>
    <w:rsid w:val="009D4C66"/>
    <w:rsid w:val="009E3BF0"/>
    <w:rsid w:val="009E3F0B"/>
    <w:rsid w:val="009E4159"/>
    <w:rsid w:val="009E67F3"/>
    <w:rsid w:val="009E7837"/>
    <w:rsid w:val="009F6D41"/>
    <w:rsid w:val="009F72EF"/>
    <w:rsid w:val="00A01483"/>
    <w:rsid w:val="00A02CA7"/>
    <w:rsid w:val="00A03068"/>
    <w:rsid w:val="00A0558C"/>
    <w:rsid w:val="00A065B9"/>
    <w:rsid w:val="00A12883"/>
    <w:rsid w:val="00A1485D"/>
    <w:rsid w:val="00A1538E"/>
    <w:rsid w:val="00A1658C"/>
    <w:rsid w:val="00A179DC"/>
    <w:rsid w:val="00A21C78"/>
    <w:rsid w:val="00A242D7"/>
    <w:rsid w:val="00A265C7"/>
    <w:rsid w:val="00A277A2"/>
    <w:rsid w:val="00A30663"/>
    <w:rsid w:val="00A314BD"/>
    <w:rsid w:val="00A322F4"/>
    <w:rsid w:val="00A33221"/>
    <w:rsid w:val="00A33F18"/>
    <w:rsid w:val="00A35730"/>
    <w:rsid w:val="00A41C53"/>
    <w:rsid w:val="00A4235F"/>
    <w:rsid w:val="00A43A2D"/>
    <w:rsid w:val="00A45996"/>
    <w:rsid w:val="00A4637B"/>
    <w:rsid w:val="00A46669"/>
    <w:rsid w:val="00A46906"/>
    <w:rsid w:val="00A60EEF"/>
    <w:rsid w:val="00A63C6E"/>
    <w:rsid w:val="00A665C5"/>
    <w:rsid w:val="00A70D87"/>
    <w:rsid w:val="00A74495"/>
    <w:rsid w:val="00A749D1"/>
    <w:rsid w:val="00A765FD"/>
    <w:rsid w:val="00A80CB2"/>
    <w:rsid w:val="00A81847"/>
    <w:rsid w:val="00A81D28"/>
    <w:rsid w:val="00A86013"/>
    <w:rsid w:val="00A90C82"/>
    <w:rsid w:val="00A93731"/>
    <w:rsid w:val="00A9443D"/>
    <w:rsid w:val="00A96C72"/>
    <w:rsid w:val="00AA13A8"/>
    <w:rsid w:val="00AA3861"/>
    <w:rsid w:val="00AA4C9F"/>
    <w:rsid w:val="00AA5628"/>
    <w:rsid w:val="00AA6460"/>
    <w:rsid w:val="00AB0B03"/>
    <w:rsid w:val="00AB0EBB"/>
    <w:rsid w:val="00AB2F07"/>
    <w:rsid w:val="00AB4C0C"/>
    <w:rsid w:val="00AB7276"/>
    <w:rsid w:val="00AB730A"/>
    <w:rsid w:val="00AB7E27"/>
    <w:rsid w:val="00AC07AD"/>
    <w:rsid w:val="00AC29CE"/>
    <w:rsid w:val="00AC2D22"/>
    <w:rsid w:val="00AC5212"/>
    <w:rsid w:val="00AC5424"/>
    <w:rsid w:val="00AC5727"/>
    <w:rsid w:val="00AC7133"/>
    <w:rsid w:val="00AC72FA"/>
    <w:rsid w:val="00AD69E7"/>
    <w:rsid w:val="00AE0FAC"/>
    <w:rsid w:val="00AE129C"/>
    <w:rsid w:val="00AF28A2"/>
    <w:rsid w:val="00AF35CD"/>
    <w:rsid w:val="00AF4249"/>
    <w:rsid w:val="00AF507D"/>
    <w:rsid w:val="00AF5217"/>
    <w:rsid w:val="00AF5EB6"/>
    <w:rsid w:val="00AF7940"/>
    <w:rsid w:val="00AF7A5A"/>
    <w:rsid w:val="00B0754A"/>
    <w:rsid w:val="00B077C7"/>
    <w:rsid w:val="00B10364"/>
    <w:rsid w:val="00B116CF"/>
    <w:rsid w:val="00B122C0"/>
    <w:rsid w:val="00B13B53"/>
    <w:rsid w:val="00B15699"/>
    <w:rsid w:val="00B20A6E"/>
    <w:rsid w:val="00B21ADF"/>
    <w:rsid w:val="00B23ED5"/>
    <w:rsid w:val="00B25CFC"/>
    <w:rsid w:val="00B26740"/>
    <w:rsid w:val="00B26759"/>
    <w:rsid w:val="00B31993"/>
    <w:rsid w:val="00B3423B"/>
    <w:rsid w:val="00B348FD"/>
    <w:rsid w:val="00B367DD"/>
    <w:rsid w:val="00B37592"/>
    <w:rsid w:val="00B40A33"/>
    <w:rsid w:val="00B4309A"/>
    <w:rsid w:val="00B45056"/>
    <w:rsid w:val="00B4644D"/>
    <w:rsid w:val="00B47CD7"/>
    <w:rsid w:val="00B503E4"/>
    <w:rsid w:val="00B50B76"/>
    <w:rsid w:val="00B50F37"/>
    <w:rsid w:val="00B53289"/>
    <w:rsid w:val="00B5778E"/>
    <w:rsid w:val="00B6111A"/>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35BD"/>
    <w:rsid w:val="00BB5858"/>
    <w:rsid w:val="00BB594F"/>
    <w:rsid w:val="00BB5E32"/>
    <w:rsid w:val="00BB61CA"/>
    <w:rsid w:val="00BC1A15"/>
    <w:rsid w:val="00BC1ED7"/>
    <w:rsid w:val="00BC2143"/>
    <w:rsid w:val="00BC22AE"/>
    <w:rsid w:val="00BC2FB6"/>
    <w:rsid w:val="00BC5145"/>
    <w:rsid w:val="00BC7D16"/>
    <w:rsid w:val="00BD117A"/>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4480"/>
    <w:rsid w:val="00C17E49"/>
    <w:rsid w:val="00C241AD"/>
    <w:rsid w:val="00C25221"/>
    <w:rsid w:val="00C273AE"/>
    <w:rsid w:val="00C27B5E"/>
    <w:rsid w:val="00C308DF"/>
    <w:rsid w:val="00C31A83"/>
    <w:rsid w:val="00C33D40"/>
    <w:rsid w:val="00C36A71"/>
    <w:rsid w:val="00C42D1B"/>
    <w:rsid w:val="00C442DD"/>
    <w:rsid w:val="00C44BB1"/>
    <w:rsid w:val="00C4650F"/>
    <w:rsid w:val="00C469F8"/>
    <w:rsid w:val="00C475AA"/>
    <w:rsid w:val="00C50263"/>
    <w:rsid w:val="00C5207A"/>
    <w:rsid w:val="00C54582"/>
    <w:rsid w:val="00C565C4"/>
    <w:rsid w:val="00C56727"/>
    <w:rsid w:val="00C575FA"/>
    <w:rsid w:val="00C600FC"/>
    <w:rsid w:val="00C60635"/>
    <w:rsid w:val="00C620D2"/>
    <w:rsid w:val="00C62FAD"/>
    <w:rsid w:val="00C6315E"/>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D7AE3"/>
    <w:rsid w:val="00CE1319"/>
    <w:rsid w:val="00CE3BF4"/>
    <w:rsid w:val="00CE5B73"/>
    <w:rsid w:val="00CE6F65"/>
    <w:rsid w:val="00CF09D6"/>
    <w:rsid w:val="00CF0E57"/>
    <w:rsid w:val="00CF2801"/>
    <w:rsid w:val="00CF6970"/>
    <w:rsid w:val="00D01846"/>
    <w:rsid w:val="00D03C59"/>
    <w:rsid w:val="00D05FEA"/>
    <w:rsid w:val="00D068BC"/>
    <w:rsid w:val="00D07C95"/>
    <w:rsid w:val="00D119D8"/>
    <w:rsid w:val="00D138A2"/>
    <w:rsid w:val="00D1514A"/>
    <w:rsid w:val="00D17BAC"/>
    <w:rsid w:val="00D204A2"/>
    <w:rsid w:val="00D2089F"/>
    <w:rsid w:val="00D21D0A"/>
    <w:rsid w:val="00D30DB6"/>
    <w:rsid w:val="00D34363"/>
    <w:rsid w:val="00D351D4"/>
    <w:rsid w:val="00D354A2"/>
    <w:rsid w:val="00D3596D"/>
    <w:rsid w:val="00D36BE4"/>
    <w:rsid w:val="00D409AA"/>
    <w:rsid w:val="00D412FF"/>
    <w:rsid w:val="00D422F1"/>
    <w:rsid w:val="00D42523"/>
    <w:rsid w:val="00D4355D"/>
    <w:rsid w:val="00D451BE"/>
    <w:rsid w:val="00D4621E"/>
    <w:rsid w:val="00D46E63"/>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12EE"/>
    <w:rsid w:val="00D839D7"/>
    <w:rsid w:val="00D869EB"/>
    <w:rsid w:val="00D86CBD"/>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42E"/>
    <w:rsid w:val="00DD0C86"/>
    <w:rsid w:val="00DD2E24"/>
    <w:rsid w:val="00DD356F"/>
    <w:rsid w:val="00DD508D"/>
    <w:rsid w:val="00DD6413"/>
    <w:rsid w:val="00DE04DD"/>
    <w:rsid w:val="00DE5953"/>
    <w:rsid w:val="00DE7863"/>
    <w:rsid w:val="00DF112F"/>
    <w:rsid w:val="00DF346C"/>
    <w:rsid w:val="00DF3781"/>
    <w:rsid w:val="00DF3D7B"/>
    <w:rsid w:val="00DF4973"/>
    <w:rsid w:val="00E00A2A"/>
    <w:rsid w:val="00E01E54"/>
    <w:rsid w:val="00E042BB"/>
    <w:rsid w:val="00E05842"/>
    <w:rsid w:val="00E0618A"/>
    <w:rsid w:val="00E07085"/>
    <w:rsid w:val="00E07DE7"/>
    <w:rsid w:val="00E166D1"/>
    <w:rsid w:val="00E240AC"/>
    <w:rsid w:val="00E346A8"/>
    <w:rsid w:val="00E353EA"/>
    <w:rsid w:val="00E405AF"/>
    <w:rsid w:val="00E40BC3"/>
    <w:rsid w:val="00E43796"/>
    <w:rsid w:val="00E43CD1"/>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2F4"/>
    <w:rsid w:val="00E766AE"/>
    <w:rsid w:val="00E8067D"/>
    <w:rsid w:val="00E8081E"/>
    <w:rsid w:val="00E83557"/>
    <w:rsid w:val="00E83879"/>
    <w:rsid w:val="00E842E0"/>
    <w:rsid w:val="00E86EB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805"/>
    <w:rsid w:val="00EA795C"/>
    <w:rsid w:val="00EB5E45"/>
    <w:rsid w:val="00EB6C10"/>
    <w:rsid w:val="00EB7720"/>
    <w:rsid w:val="00EC0A94"/>
    <w:rsid w:val="00EC2C59"/>
    <w:rsid w:val="00EC5888"/>
    <w:rsid w:val="00EC62AE"/>
    <w:rsid w:val="00EC7528"/>
    <w:rsid w:val="00ED0215"/>
    <w:rsid w:val="00ED1184"/>
    <w:rsid w:val="00ED397C"/>
    <w:rsid w:val="00ED6BEE"/>
    <w:rsid w:val="00ED752B"/>
    <w:rsid w:val="00EE1902"/>
    <w:rsid w:val="00EE2C31"/>
    <w:rsid w:val="00EE3248"/>
    <w:rsid w:val="00EE337A"/>
    <w:rsid w:val="00EE3C79"/>
    <w:rsid w:val="00EE4818"/>
    <w:rsid w:val="00EE48A5"/>
    <w:rsid w:val="00EF189C"/>
    <w:rsid w:val="00EF1EFD"/>
    <w:rsid w:val="00EF27C0"/>
    <w:rsid w:val="00EF612A"/>
    <w:rsid w:val="00F03CEE"/>
    <w:rsid w:val="00F04881"/>
    <w:rsid w:val="00F04D3B"/>
    <w:rsid w:val="00F17C35"/>
    <w:rsid w:val="00F20AFC"/>
    <w:rsid w:val="00F20CAD"/>
    <w:rsid w:val="00F2300E"/>
    <w:rsid w:val="00F2362B"/>
    <w:rsid w:val="00F25D48"/>
    <w:rsid w:val="00F26F4F"/>
    <w:rsid w:val="00F31545"/>
    <w:rsid w:val="00F424AC"/>
    <w:rsid w:val="00F427CA"/>
    <w:rsid w:val="00F452A0"/>
    <w:rsid w:val="00F464AC"/>
    <w:rsid w:val="00F5236E"/>
    <w:rsid w:val="00F5398D"/>
    <w:rsid w:val="00F6230F"/>
    <w:rsid w:val="00F62542"/>
    <w:rsid w:val="00F64F05"/>
    <w:rsid w:val="00F6518A"/>
    <w:rsid w:val="00F66C0C"/>
    <w:rsid w:val="00F7041D"/>
    <w:rsid w:val="00F7168F"/>
    <w:rsid w:val="00F75087"/>
    <w:rsid w:val="00F753E4"/>
    <w:rsid w:val="00F817E4"/>
    <w:rsid w:val="00F86427"/>
    <w:rsid w:val="00F90695"/>
    <w:rsid w:val="00F928C7"/>
    <w:rsid w:val="00F9533E"/>
    <w:rsid w:val="00F96057"/>
    <w:rsid w:val="00F9717C"/>
    <w:rsid w:val="00FA08CF"/>
    <w:rsid w:val="00FA1770"/>
    <w:rsid w:val="00FA1AD7"/>
    <w:rsid w:val="00FA25A4"/>
    <w:rsid w:val="00FA2F82"/>
    <w:rsid w:val="00FA5F5F"/>
    <w:rsid w:val="00FA5FF6"/>
    <w:rsid w:val="00FA62A2"/>
    <w:rsid w:val="00FB2A21"/>
    <w:rsid w:val="00FB7395"/>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 w:val="00FF7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556821883">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44569163">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11977980">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154800">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AE7C-CB78-4EBD-A021-DDD02E19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2</cp:revision>
  <cp:lastPrinted>2014-07-29T15:21:00Z</cp:lastPrinted>
  <dcterms:created xsi:type="dcterms:W3CDTF">2015-11-17T14:40:00Z</dcterms:created>
  <dcterms:modified xsi:type="dcterms:W3CDTF">2015-11-17T14:40:00Z</dcterms:modified>
</cp:coreProperties>
</file>