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F2" w:rsidRPr="002810F2" w:rsidRDefault="002810F2" w:rsidP="002810F2">
      <w:pPr>
        <w:pStyle w:val="NoSpacing"/>
        <w:rPr>
          <w:rFonts w:asciiTheme="majorHAnsi" w:hAnsiTheme="majorHAnsi" w:cs="Arial"/>
          <w:sz w:val="18"/>
          <w:szCs w:val="18"/>
        </w:rPr>
      </w:pPr>
      <w:r w:rsidRPr="002810F2">
        <w:rPr>
          <w:rFonts w:asciiTheme="majorHAnsi" w:hAnsiTheme="majorHAnsi" w:cs="Arial"/>
          <w:sz w:val="18"/>
          <w:szCs w:val="18"/>
        </w:rPr>
        <w:t>11/1/15</w:t>
      </w:r>
    </w:p>
    <w:p w:rsidR="002810F2" w:rsidRPr="002810F2" w:rsidRDefault="002810F2" w:rsidP="002810F2">
      <w:pPr>
        <w:widowControl w:val="0"/>
        <w:autoSpaceDE w:val="0"/>
        <w:autoSpaceDN w:val="0"/>
        <w:adjustRightInd w:val="0"/>
        <w:rPr>
          <w:rFonts w:asciiTheme="majorHAnsi" w:hAnsiTheme="majorHAnsi" w:cs="Arial"/>
          <w:color w:val="000000"/>
          <w:sz w:val="18"/>
          <w:szCs w:val="18"/>
          <w:u w:val="single"/>
        </w:rPr>
      </w:pPr>
      <w:r w:rsidRPr="002810F2">
        <w:rPr>
          <w:rFonts w:asciiTheme="majorHAnsi" w:hAnsiTheme="majorHAnsi" w:cs="Arial"/>
          <w:b/>
          <w:i/>
          <w:color w:val="000000"/>
          <w:sz w:val="18"/>
          <w:szCs w:val="18"/>
          <w:u w:val="single"/>
        </w:rPr>
        <w:t>Recap of 10/25/15 (1 Peter 5:12-14):</w:t>
      </w:r>
    </w:p>
    <w:p w:rsidR="002810F2" w:rsidRPr="002810F2" w:rsidRDefault="002810F2" w:rsidP="002810F2">
      <w:pPr>
        <w:widowControl w:val="0"/>
        <w:autoSpaceDE w:val="0"/>
        <w:autoSpaceDN w:val="0"/>
        <w:adjustRightInd w:val="0"/>
        <w:rPr>
          <w:rFonts w:asciiTheme="majorHAnsi" w:hAnsiTheme="majorHAnsi" w:cs="Arial"/>
          <w:bCs/>
          <w:i/>
          <w:color w:val="000000"/>
          <w:sz w:val="18"/>
          <w:szCs w:val="18"/>
        </w:rPr>
      </w:pPr>
      <w:r w:rsidRPr="002810F2">
        <w:rPr>
          <w:rFonts w:asciiTheme="majorHAnsi" w:hAnsiTheme="majorHAnsi" w:cs="Arial"/>
          <w:bCs/>
          <w:i/>
          <w:color w:val="000000"/>
          <w:sz w:val="18"/>
          <w:szCs w:val="18"/>
        </w:rPr>
        <w:t>1.  In his concluding thoughts Peter urges believers to:</w:t>
      </w:r>
    </w:p>
    <w:p w:rsidR="002810F2" w:rsidRPr="002810F2" w:rsidRDefault="002810F2" w:rsidP="002810F2">
      <w:pPr>
        <w:widowControl w:val="0"/>
        <w:autoSpaceDE w:val="0"/>
        <w:autoSpaceDN w:val="0"/>
        <w:adjustRightInd w:val="0"/>
        <w:rPr>
          <w:rFonts w:asciiTheme="majorHAnsi" w:hAnsiTheme="majorHAnsi" w:cs="Arial"/>
          <w:bCs/>
          <w:i/>
          <w:color w:val="000000"/>
          <w:sz w:val="18"/>
          <w:szCs w:val="18"/>
        </w:rPr>
      </w:pPr>
      <w:r w:rsidRPr="002810F2">
        <w:rPr>
          <w:rFonts w:asciiTheme="majorHAnsi" w:hAnsiTheme="majorHAnsi" w:cs="Arial"/>
          <w:bCs/>
          <w:i/>
          <w:color w:val="000000"/>
          <w:sz w:val="18"/>
          <w:szCs w:val="18"/>
        </w:rPr>
        <w:t>-stand fast in the midst of ridicule/persecution so that the grace of God would be evident to an unbelieving world</w:t>
      </w:r>
    </w:p>
    <w:p w:rsidR="002810F2" w:rsidRPr="002810F2" w:rsidRDefault="002810F2" w:rsidP="002810F2">
      <w:pPr>
        <w:widowControl w:val="0"/>
        <w:autoSpaceDE w:val="0"/>
        <w:autoSpaceDN w:val="0"/>
        <w:adjustRightInd w:val="0"/>
        <w:rPr>
          <w:rFonts w:asciiTheme="majorHAnsi" w:hAnsiTheme="majorHAnsi" w:cs="Arial"/>
          <w:bCs/>
          <w:i/>
          <w:color w:val="000000"/>
          <w:sz w:val="18"/>
          <w:szCs w:val="18"/>
        </w:rPr>
      </w:pPr>
      <w:r w:rsidRPr="002810F2">
        <w:rPr>
          <w:rFonts w:asciiTheme="majorHAnsi" w:hAnsiTheme="majorHAnsi" w:cs="Arial"/>
          <w:bCs/>
          <w:i/>
          <w:color w:val="000000"/>
          <w:sz w:val="18"/>
          <w:szCs w:val="18"/>
        </w:rPr>
        <w:t>-live according to God’s standard, not the world’s standards, whatever the cost</w:t>
      </w:r>
    </w:p>
    <w:p w:rsidR="002810F2" w:rsidRPr="002810F2" w:rsidRDefault="002810F2" w:rsidP="002810F2">
      <w:pPr>
        <w:widowControl w:val="0"/>
        <w:autoSpaceDE w:val="0"/>
        <w:autoSpaceDN w:val="0"/>
        <w:adjustRightInd w:val="0"/>
        <w:rPr>
          <w:rFonts w:asciiTheme="majorHAnsi" w:hAnsiTheme="majorHAnsi" w:cs="Arial"/>
          <w:bCs/>
          <w:i/>
          <w:color w:val="000000"/>
          <w:sz w:val="18"/>
          <w:szCs w:val="18"/>
        </w:rPr>
      </w:pPr>
      <w:r w:rsidRPr="002810F2">
        <w:rPr>
          <w:rFonts w:asciiTheme="majorHAnsi" w:hAnsiTheme="majorHAnsi" w:cs="Arial"/>
          <w:bCs/>
          <w:i/>
          <w:color w:val="000000"/>
          <w:sz w:val="18"/>
          <w:szCs w:val="18"/>
        </w:rPr>
        <w:t>-be self-controlled so that we can think clearly, pray, and be alert against the Devil’s schemes</w:t>
      </w:r>
    </w:p>
    <w:p w:rsidR="002810F2" w:rsidRPr="002810F2" w:rsidRDefault="002810F2" w:rsidP="002810F2">
      <w:pPr>
        <w:widowControl w:val="0"/>
        <w:autoSpaceDE w:val="0"/>
        <w:autoSpaceDN w:val="0"/>
        <w:adjustRightInd w:val="0"/>
        <w:rPr>
          <w:rFonts w:asciiTheme="majorHAnsi" w:hAnsiTheme="majorHAnsi" w:cs="Arial"/>
          <w:bCs/>
          <w:i/>
          <w:color w:val="000000"/>
          <w:sz w:val="18"/>
          <w:szCs w:val="18"/>
        </w:rPr>
      </w:pPr>
      <w:r w:rsidRPr="002810F2">
        <w:rPr>
          <w:rFonts w:asciiTheme="majorHAnsi" w:hAnsiTheme="majorHAnsi" w:cs="Arial"/>
          <w:bCs/>
          <w:i/>
          <w:color w:val="000000"/>
          <w:sz w:val="18"/>
          <w:szCs w:val="18"/>
        </w:rPr>
        <w:t>2.  Grace is God’s generosity, His favor, to those who do not deserve favor.  It can save us (Eph. 2:8-10); it can give us strength in times of trial and turns suffering into glory (2 Cor. 12:1-10); it can enable us to serve God in difficulties (1 Cor. 15:9-10).  In the context of 1 Peter grace enables us: to be under control-alert, minds prepared, clear-minded and self-controlled; to not be ashamed of Jesus but to be ready to give an answer when someone sees our lifestyle of humility and love and asks us. (Wiersbe)</w:t>
      </w:r>
    </w:p>
    <w:p w:rsidR="002810F2" w:rsidRPr="002810F2" w:rsidRDefault="002810F2" w:rsidP="002810F2">
      <w:pPr>
        <w:widowControl w:val="0"/>
        <w:autoSpaceDE w:val="0"/>
        <w:autoSpaceDN w:val="0"/>
        <w:adjustRightInd w:val="0"/>
        <w:rPr>
          <w:rFonts w:asciiTheme="majorHAnsi" w:hAnsiTheme="majorHAnsi" w:cs="Arial"/>
          <w:bCs/>
          <w:i/>
          <w:color w:val="000000"/>
          <w:sz w:val="18"/>
          <w:szCs w:val="18"/>
        </w:rPr>
      </w:pPr>
      <w:r w:rsidRPr="002810F2">
        <w:rPr>
          <w:rFonts w:asciiTheme="majorHAnsi" w:hAnsiTheme="majorHAnsi" w:cs="Arial"/>
          <w:bCs/>
          <w:i/>
          <w:color w:val="000000"/>
          <w:sz w:val="18"/>
          <w:szCs w:val="18"/>
        </w:rPr>
        <w:t>3.  Peter, in closing the book mentions those who helped him in the ministry.  Two such helpers were Silas (Silvanus) and Mark (John Mark).  Silas is called the faithful brother. Mark was the restored one.</w:t>
      </w:r>
    </w:p>
    <w:p w:rsidR="002810F2" w:rsidRPr="002810F2" w:rsidRDefault="002810F2" w:rsidP="002810F2">
      <w:pPr>
        <w:widowControl w:val="0"/>
        <w:autoSpaceDE w:val="0"/>
        <w:autoSpaceDN w:val="0"/>
        <w:adjustRightInd w:val="0"/>
        <w:rPr>
          <w:rFonts w:asciiTheme="majorHAnsi" w:hAnsiTheme="majorHAnsi" w:cs="Arial"/>
          <w:bCs/>
          <w:i/>
          <w:color w:val="000000"/>
          <w:sz w:val="18"/>
          <w:szCs w:val="18"/>
        </w:rPr>
      </w:pPr>
      <w:r w:rsidRPr="002810F2">
        <w:rPr>
          <w:rFonts w:asciiTheme="majorHAnsi" w:hAnsiTheme="majorHAnsi" w:cs="Arial"/>
          <w:bCs/>
          <w:i/>
          <w:color w:val="000000"/>
          <w:sz w:val="18"/>
          <w:szCs w:val="18"/>
        </w:rPr>
        <w:t xml:space="preserve">4.  “Silvanus was one of those men the Church can never do without.  He was content to take the second place and to serve almost in the background so long as God’s work was done.  It was enough for him that he was Paul’s assistant, even if Paul forever overshadowed him.  It was enough for him to be Peter’s penman, even if it meant only a bare mention of his name at the end of the letter.  For all that, it is no little thing to go down in history as the faithful henchman on whom both Peter and Paul depended.  The church always has need of people like Silvanus and many who cannot be Peters or </w:t>
      </w:r>
      <w:proofErr w:type="gramStart"/>
      <w:r w:rsidRPr="002810F2">
        <w:rPr>
          <w:rFonts w:asciiTheme="majorHAnsi" w:hAnsiTheme="majorHAnsi" w:cs="Arial"/>
          <w:bCs/>
          <w:i/>
          <w:color w:val="000000"/>
          <w:sz w:val="18"/>
          <w:szCs w:val="18"/>
        </w:rPr>
        <w:t>Paul’s</w:t>
      </w:r>
      <w:proofErr w:type="gramEnd"/>
      <w:r w:rsidRPr="002810F2">
        <w:rPr>
          <w:rFonts w:asciiTheme="majorHAnsi" w:hAnsiTheme="majorHAnsi" w:cs="Arial"/>
          <w:bCs/>
          <w:i/>
          <w:color w:val="000000"/>
          <w:sz w:val="18"/>
          <w:szCs w:val="18"/>
        </w:rPr>
        <w:t xml:space="preserve"> can still assist the Peters and Paul’s to do their work.”  (Barclay)</w:t>
      </w:r>
    </w:p>
    <w:p w:rsidR="002810F2" w:rsidRPr="002810F2" w:rsidRDefault="002810F2" w:rsidP="002810F2">
      <w:pPr>
        <w:widowControl w:val="0"/>
        <w:autoSpaceDE w:val="0"/>
        <w:autoSpaceDN w:val="0"/>
        <w:adjustRightInd w:val="0"/>
        <w:rPr>
          <w:rFonts w:asciiTheme="majorHAnsi" w:hAnsiTheme="majorHAnsi" w:cs="Arial"/>
          <w:bCs/>
          <w:i/>
          <w:color w:val="000000"/>
          <w:sz w:val="18"/>
          <w:szCs w:val="18"/>
        </w:rPr>
      </w:pPr>
      <w:r w:rsidRPr="002810F2">
        <w:rPr>
          <w:rFonts w:asciiTheme="majorHAnsi" w:hAnsiTheme="majorHAnsi" w:cs="Arial"/>
          <w:bCs/>
          <w:i/>
          <w:color w:val="000000"/>
          <w:sz w:val="18"/>
          <w:szCs w:val="18"/>
        </w:rPr>
        <w:t>5.  Mark was restored after a failure on the first missionary journey of Paul.  He is the example of what God can do even in those who fail and how one who has failed God can be restored and used once again.</w:t>
      </w:r>
    </w:p>
    <w:p w:rsidR="003D055A" w:rsidRPr="002810F2" w:rsidRDefault="003D055A" w:rsidP="003D055A">
      <w:pPr>
        <w:widowControl w:val="0"/>
        <w:autoSpaceDE w:val="0"/>
        <w:autoSpaceDN w:val="0"/>
        <w:adjustRightInd w:val="0"/>
        <w:rPr>
          <w:rFonts w:asciiTheme="majorHAnsi" w:hAnsiTheme="majorHAnsi" w:cs="Arial"/>
          <w:b/>
          <w:bCs/>
          <w:i/>
          <w:color w:val="000000"/>
          <w:sz w:val="18"/>
          <w:szCs w:val="18"/>
        </w:rPr>
      </w:pPr>
    </w:p>
    <w:p w:rsidR="002810F2" w:rsidRPr="002810F2" w:rsidRDefault="002810F2" w:rsidP="002810F2">
      <w:pPr>
        <w:widowControl w:val="0"/>
        <w:autoSpaceDE w:val="0"/>
        <w:autoSpaceDN w:val="0"/>
        <w:adjustRightInd w:val="0"/>
        <w:rPr>
          <w:rFonts w:asciiTheme="majorHAnsi" w:hAnsiTheme="majorHAnsi" w:cs="Arial"/>
          <w:bCs/>
          <w:color w:val="000000"/>
          <w:sz w:val="22"/>
          <w:szCs w:val="22"/>
        </w:rPr>
      </w:pPr>
      <w:r w:rsidRPr="002810F2">
        <w:rPr>
          <w:rFonts w:asciiTheme="majorHAnsi" w:hAnsiTheme="majorHAnsi" w:cs="Arial"/>
          <w:b/>
          <w:iCs/>
          <w:color w:val="000000"/>
          <w:sz w:val="22"/>
          <w:szCs w:val="22"/>
        </w:rPr>
        <w:t>“How Faith Grows”</w:t>
      </w:r>
    </w:p>
    <w:p w:rsidR="002810F2" w:rsidRPr="002810F2" w:rsidRDefault="0026267A" w:rsidP="002810F2">
      <w:pPr>
        <w:widowControl w:val="0"/>
        <w:autoSpaceDE w:val="0"/>
        <w:autoSpaceDN w:val="0"/>
        <w:adjustRightInd w:val="0"/>
        <w:rPr>
          <w:rFonts w:asciiTheme="majorHAnsi" w:hAnsiTheme="majorHAnsi" w:cs="Arial"/>
          <w:b/>
          <w:bCs/>
          <w:color w:val="000000"/>
          <w:sz w:val="22"/>
          <w:szCs w:val="22"/>
        </w:rPr>
      </w:pPr>
      <w:r>
        <w:rPr>
          <w:rFonts w:asciiTheme="majorHAnsi" w:hAnsiTheme="majorHAnsi" w:cs="Arial"/>
          <w:b/>
          <w:bCs/>
          <w:color w:val="000000"/>
          <w:sz w:val="22"/>
          <w:szCs w:val="22"/>
        </w:rPr>
        <w:t>2</w:t>
      </w:r>
      <w:r w:rsidR="002810F2" w:rsidRPr="002810F2">
        <w:rPr>
          <w:rFonts w:asciiTheme="majorHAnsi" w:hAnsiTheme="majorHAnsi" w:cs="Arial"/>
          <w:b/>
          <w:bCs/>
          <w:color w:val="000000"/>
          <w:sz w:val="22"/>
          <w:szCs w:val="22"/>
        </w:rPr>
        <w:t xml:space="preserve"> Peter 1:1-11</w:t>
      </w:r>
    </w:p>
    <w:p w:rsidR="002451E4" w:rsidRPr="002810F2" w:rsidRDefault="002451E4" w:rsidP="00B6111A">
      <w:pPr>
        <w:widowControl w:val="0"/>
        <w:autoSpaceDE w:val="0"/>
        <w:autoSpaceDN w:val="0"/>
        <w:adjustRightInd w:val="0"/>
        <w:rPr>
          <w:rFonts w:asciiTheme="majorHAnsi" w:hAnsiTheme="majorHAnsi" w:cs="Arial"/>
          <w:b/>
          <w:bCs/>
          <w:color w:val="000000"/>
          <w:sz w:val="22"/>
          <w:szCs w:val="22"/>
        </w:rPr>
      </w:pPr>
    </w:p>
    <w:p w:rsidR="00FA08CF" w:rsidRPr="002810F2" w:rsidRDefault="000A1C8A" w:rsidP="003D055A">
      <w:pPr>
        <w:pStyle w:val="NoSpacing"/>
        <w:rPr>
          <w:rFonts w:asciiTheme="majorHAnsi" w:hAnsiTheme="majorHAnsi" w:cs="Arial"/>
          <w:b/>
          <w:sz w:val="22"/>
          <w:szCs w:val="22"/>
        </w:rPr>
      </w:pPr>
      <w:r w:rsidRPr="002810F2">
        <w:rPr>
          <w:rFonts w:asciiTheme="majorHAnsi" w:hAnsiTheme="majorHAnsi"/>
          <w:b/>
          <w:sz w:val="22"/>
          <w:szCs w:val="22"/>
        </w:rPr>
        <w:t xml:space="preserve">  </w:t>
      </w:r>
      <w:r w:rsidR="002810F2" w:rsidRPr="002810F2">
        <w:rPr>
          <w:rFonts w:asciiTheme="majorHAnsi" w:hAnsiTheme="majorHAnsi" w:cs="Arial"/>
          <w:b/>
          <w:sz w:val="22"/>
          <w:szCs w:val="22"/>
        </w:rPr>
        <w:t>I.  Introduction   vv. 1</w:t>
      </w:r>
      <w:proofErr w:type="gramStart"/>
      <w:r w:rsidR="002810F2" w:rsidRPr="002810F2">
        <w:rPr>
          <w:rFonts w:asciiTheme="majorHAnsi" w:hAnsiTheme="majorHAnsi" w:cs="Arial"/>
          <w:b/>
          <w:sz w:val="22"/>
          <w:szCs w:val="22"/>
        </w:rPr>
        <w:t>,2</w:t>
      </w:r>
      <w:proofErr w:type="gramEnd"/>
    </w:p>
    <w:tbl>
      <w:tblPr>
        <w:tblStyle w:val="TableGrid"/>
        <w:tblW w:w="0" w:type="auto"/>
        <w:tblBorders>
          <w:left w:val="none" w:sz="0" w:space="0" w:color="auto"/>
          <w:right w:val="none" w:sz="0" w:space="0" w:color="auto"/>
        </w:tblBorders>
        <w:tblLook w:val="04A0"/>
      </w:tblPr>
      <w:tblGrid>
        <w:gridCol w:w="7416"/>
      </w:tblGrid>
      <w:tr w:rsidR="000A1C8A" w:rsidRPr="002810F2" w:rsidTr="000A1C8A">
        <w:tc>
          <w:tcPr>
            <w:tcW w:w="7416" w:type="dxa"/>
            <w:tcBorders>
              <w:top w:val="nil"/>
            </w:tcBorders>
          </w:tcPr>
          <w:p w:rsidR="000A1C8A" w:rsidRPr="002810F2" w:rsidRDefault="000A1C8A" w:rsidP="003D055A">
            <w:pPr>
              <w:pStyle w:val="NoSpacing"/>
              <w:rPr>
                <w:rFonts w:asciiTheme="majorHAnsi" w:hAnsiTheme="majorHAnsi" w:cs="Arial"/>
                <w:b/>
                <w:sz w:val="22"/>
                <w:szCs w:val="22"/>
              </w:rPr>
            </w:pPr>
          </w:p>
        </w:tc>
      </w:tr>
      <w:tr w:rsidR="000A1C8A" w:rsidRPr="002810F2" w:rsidTr="000A1C8A">
        <w:tc>
          <w:tcPr>
            <w:tcW w:w="7416" w:type="dxa"/>
          </w:tcPr>
          <w:p w:rsidR="000A1C8A" w:rsidRPr="002810F2" w:rsidRDefault="000A1C8A" w:rsidP="003D055A">
            <w:pPr>
              <w:pStyle w:val="NoSpacing"/>
              <w:rPr>
                <w:rFonts w:asciiTheme="majorHAnsi" w:hAnsiTheme="majorHAnsi" w:cs="Arial"/>
                <w:b/>
                <w:sz w:val="22"/>
                <w:szCs w:val="22"/>
              </w:rPr>
            </w:pPr>
          </w:p>
        </w:tc>
      </w:tr>
      <w:tr w:rsidR="000A1C8A" w:rsidRPr="002810F2" w:rsidTr="000A1C8A">
        <w:tc>
          <w:tcPr>
            <w:tcW w:w="7416" w:type="dxa"/>
          </w:tcPr>
          <w:p w:rsidR="000A1C8A" w:rsidRPr="002810F2" w:rsidRDefault="000A1C8A" w:rsidP="003D055A">
            <w:pPr>
              <w:pStyle w:val="NoSpacing"/>
              <w:rPr>
                <w:rFonts w:asciiTheme="majorHAnsi" w:hAnsiTheme="majorHAnsi" w:cs="Arial"/>
                <w:b/>
                <w:sz w:val="22"/>
                <w:szCs w:val="22"/>
              </w:rPr>
            </w:pPr>
          </w:p>
        </w:tc>
      </w:tr>
      <w:tr w:rsidR="002810F2" w:rsidRPr="002810F2" w:rsidTr="000A1C8A">
        <w:tc>
          <w:tcPr>
            <w:tcW w:w="7416" w:type="dxa"/>
          </w:tcPr>
          <w:p w:rsidR="002810F2" w:rsidRPr="002810F2" w:rsidRDefault="002810F2" w:rsidP="003D055A">
            <w:pPr>
              <w:pStyle w:val="NoSpacing"/>
              <w:rPr>
                <w:rFonts w:asciiTheme="majorHAnsi" w:hAnsiTheme="majorHAnsi" w:cs="Arial"/>
                <w:b/>
                <w:sz w:val="22"/>
                <w:szCs w:val="22"/>
              </w:rPr>
            </w:pPr>
          </w:p>
        </w:tc>
      </w:tr>
      <w:tr w:rsidR="002810F2" w:rsidRPr="002810F2" w:rsidTr="000A1C8A">
        <w:tc>
          <w:tcPr>
            <w:tcW w:w="7416" w:type="dxa"/>
          </w:tcPr>
          <w:p w:rsidR="002810F2" w:rsidRPr="002810F2" w:rsidRDefault="002810F2" w:rsidP="003D055A">
            <w:pPr>
              <w:pStyle w:val="NoSpacing"/>
              <w:rPr>
                <w:rFonts w:asciiTheme="majorHAnsi" w:hAnsiTheme="majorHAnsi" w:cs="Arial"/>
                <w:b/>
                <w:sz w:val="22"/>
                <w:szCs w:val="22"/>
              </w:rPr>
            </w:pPr>
          </w:p>
        </w:tc>
      </w:tr>
      <w:tr w:rsidR="002810F2" w:rsidRPr="002810F2" w:rsidTr="000A1C8A">
        <w:tc>
          <w:tcPr>
            <w:tcW w:w="7416" w:type="dxa"/>
          </w:tcPr>
          <w:p w:rsidR="002810F2" w:rsidRPr="002810F2" w:rsidRDefault="002810F2" w:rsidP="003D055A">
            <w:pPr>
              <w:pStyle w:val="NoSpacing"/>
              <w:rPr>
                <w:rFonts w:asciiTheme="majorHAnsi" w:hAnsiTheme="majorHAnsi" w:cs="Arial"/>
                <w:b/>
                <w:sz w:val="22"/>
                <w:szCs w:val="22"/>
              </w:rPr>
            </w:pPr>
          </w:p>
        </w:tc>
      </w:tr>
    </w:tbl>
    <w:p w:rsidR="000A1C8A" w:rsidRPr="002810F2" w:rsidRDefault="000A1C8A" w:rsidP="003D055A">
      <w:pPr>
        <w:pStyle w:val="NoSpacing"/>
        <w:rPr>
          <w:rFonts w:asciiTheme="majorHAnsi" w:hAnsiTheme="majorHAnsi" w:cs="Arial"/>
          <w:b/>
          <w:sz w:val="22"/>
          <w:szCs w:val="22"/>
        </w:rPr>
      </w:pPr>
    </w:p>
    <w:p w:rsidR="00075CE5" w:rsidRPr="002810F2" w:rsidRDefault="002810F2" w:rsidP="000A1C8A">
      <w:pPr>
        <w:pStyle w:val="NoSpacing"/>
        <w:rPr>
          <w:rFonts w:asciiTheme="majorHAnsi" w:hAnsiTheme="majorHAnsi" w:cs="Arial"/>
          <w:b/>
          <w:sz w:val="22"/>
          <w:szCs w:val="22"/>
        </w:rPr>
      </w:pPr>
      <w:r w:rsidRPr="002810F2">
        <w:rPr>
          <w:rFonts w:asciiTheme="majorHAnsi" w:hAnsiTheme="majorHAnsi" w:cs="Arial"/>
          <w:b/>
          <w:sz w:val="22"/>
          <w:szCs w:val="22"/>
        </w:rPr>
        <w:t>II. Effective Christian Living   vv. 3-11</w:t>
      </w:r>
    </w:p>
    <w:tbl>
      <w:tblPr>
        <w:tblStyle w:val="TableGrid"/>
        <w:tblW w:w="0" w:type="auto"/>
        <w:tblBorders>
          <w:left w:val="none" w:sz="0" w:space="0" w:color="auto"/>
          <w:right w:val="none" w:sz="0" w:space="0" w:color="auto"/>
        </w:tblBorders>
        <w:tblLook w:val="04A0"/>
      </w:tblPr>
      <w:tblGrid>
        <w:gridCol w:w="7416"/>
      </w:tblGrid>
      <w:tr w:rsidR="00075CE5" w:rsidRPr="002810F2" w:rsidTr="00363BDB">
        <w:tc>
          <w:tcPr>
            <w:tcW w:w="7416" w:type="dxa"/>
            <w:tcBorders>
              <w:top w:val="nil"/>
            </w:tcBorders>
          </w:tcPr>
          <w:p w:rsidR="00075CE5" w:rsidRPr="002810F2" w:rsidRDefault="00075CE5" w:rsidP="00363BDB">
            <w:pPr>
              <w:pStyle w:val="NoSpacing"/>
              <w:rPr>
                <w:rFonts w:asciiTheme="majorHAnsi" w:hAnsiTheme="majorHAnsi" w:cs="Arial"/>
                <w:b/>
                <w:sz w:val="22"/>
                <w:szCs w:val="22"/>
              </w:rPr>
            </w:pPr>
          </w:p>
        </w:tc>
      </w:tr>
      <w:tr w:rsidR="00075CE5" w:rsidRPr="002810F2" w:rsidTr="00363BDB">
        <w:tc>
          <w:tcPr>
            <w:tcW w:w="7416" w:type="dxa"/>
          </w:tcPr>
          <w:p w:rsidR="00075CE5" w:rsidRPr="002810F2" w:rsidRDefault="00075CE5" w:rsidP="00363BDB">
            <w:pPr>
              <w:pStyle w:val="NoSpacing"/>
              <w:rPr>
                <w:rFonts w:asciiTheme="majorHAnsi" w:hAnsiTheme="majorHAnsi" w:cs="Arial"/>
                <w:b/>
                <w:sz w:val="18"/>
                <w:szCs w:val="18"/>
              </w:rPr>
            </w:pPr>
          </w:p>
        </w:tc>
      </w:tr>
      <w:tr w:rsidR="00075CE5" w:rsidRPr="002810F2" w:rsidTr="00363BDB">
        <w:tc>
          <w:tcPr>
            <w:tcW w:w="7416" w:type="dxa"/>
          </w:tcPr>
          <w:p w:rsidR="00075CE5" w:rsidRPr="002810F2" w:rsidRDefault="00075CE5" w:rsidP="00363BDB">
            <w:pPr>
              <w:pStyle w:val="NoSpacing"/>
              <w:rPr>
                <w:rFonts w:asciiTheme="majorHAnsi" w:hAnsiTheme="majorHAnsi" w:cs="Arial"/>
                <w:b/>
                <w:sz w:val="18"/>
                <w:szCs w:val="18"/>
              </w:rPr>
            </w:pPr>
          </w:p>
        </w:tc>
      </w:tr>
      <w:tr w:rsidR="002810F2" w:rsidRPr="002810F2" w:rsidTr="00363BDB">
        <w:tc>
          <w:tcPr>
            <w:tcW w:w="7416" w:type="dxa"/>
          </w:tcPr>
          <w:p w:rsidR="002810F2" w:rsidRPr="002810F2" w:rsidRDefault="002810F2" w:rsidP="00363BDB">
            <w:pPr>
              <w:pStyle w:val="NoSpacing"/>
              <w:rPr>
                <w:rFonts w:asciiTheme="majorHAnsi" w:hAnsiTheme="majorHAnsi" w:cs="Arial"/>
                <w:b/>
                <w:sz w:val="18"/>
                <w:szCs w:val="18"/>
              </w:rPr>
            </w:pPr>
          </w:p>
        </w:tc>
      </w:tr>
      <w:tr w:rsidR="002810F2" w:rsidRPr="002810F2" w:rsidTr="00363BDB">
        <w:tc>
          <w:tcPr>
            <w:tcW w:w="7416" w:type="dxa"/>
          </w:tcPr>
          <w:p w:rsidR="002810F2" w:rsidRPr="002810F2" w:rsidRDefault="002810F2" w:rsidP="00363BDB">
            <w:pPr>
              <w:pStyle w:val="NoSpacing"/>
              <w:rPr>
                <w:rFonts w:asciiTheme="majorHAnsi" w:hAnsiTheme="majorHAnsi" w:cs="Arial"/>
                <w:b/>
                <w:sz w:val="18"/>
                <w:szCs w:val="18"/>
              </w:rPr>
            </w:pPr>
          </w:p>
        </w:tc>
      </w:tr>
      <w:tr w:rsidR="002810F2" w:rsidRPr="002810F2" w:rsidTr="00363BDB">
        <w:tc>
          <w:tcPr>
            <w:tcW w:w="7416" w:type="dxa"/>
          </w:tcPr>
          <w:p w:rsidR="002810F2" w:rsidRPr="002810F2" w:rsidRDefault="002810F2" w:rsidP="00363BDB">
            <w:pPr>
              <w:pStyle w:val="NoSpacing"/>
              <w:rPr>
                <w:rFonts w:asciiTheme="majorHAnsi" w:hAnsiTheme="majorHAnsi" w:cs="Arial"/>
                <w:b/>
                <w:sz w:val="18"/>
                <w:szCs w:val="18"/>
              </w:rPr>
            </w:pPr>
          </w:p>
        </w:tc>
      </w:tr>
    </w:tbl>
    <w:p w:rsidR="002810F2" w:rsidRDefault="002810F2" w:rsidP="00075CE5">
      <w:pPr>
        <w:pStyle w:val="NoSpacing"/>
        <w:rPr>
          <w:rFonts w:asciiTheme="majorHAnsi" w:hAnsiTheme="majorHAnsi" w:cs="Arial"/>
          <w:sz w:val="18"/>
          <w:szCs w:val="18"/>
        </w:rPr>
      </w:pPr>
    </w:p>
    <w:p w:rsidR="002810F2" w:rsidRPr="002810F2" w:rsidRDefault="002810F2" w:rsidP="002810F2">
      <w:pPr>
        <w:pStyle w:val="NoSpacing"/>
        <w:rPr>
          <w:rFonts w:asciiTheme="majorHAnsi" w:hAnsiTheme="majorHAnsi" w:cs="Arial"/>
          <w:sz w:val="18"/>
          <w:szCs w:val="18"/>
        </w:rPr>
      </w:pPr>
      <w:r w:rsidRPr="002810F2">
        <w:rPr>
          <w:rFonts w:asciiTheme="majorHAnsi" w:hAnsiTheme="majorHAnsi" w:cs="Arial"/>
          <w:sz w:val="18"/>
          <w:szCs w:val="18"/>
        </w:rPr>
        <w:lastRenderedPageBreak/>
        <w:t>11/1/15</w:t>
      </w:r>
    </w:p>
    <w:p w:rsidR="002810F2" w:rsidRPr="002810F2" w:rsidRDefault="002810F2" w:rsidP="002810F2">
      <w:pPr>
        <w:widowControl w:val="0"/>
        <w:autoSpaceDE w:val="0"/>
        <w:autoSpaceDN w:val="0"/>
        <w:adjustRightInd w:val="0"/>
        <w:rPr>
          <w:rFonts w:asciiTheme="majorHAnsi" w:hAnsiTheme="majorHAnsi" w:cs="Arial"/>
          <w:color w:val="000000"/>
          <w:sz w:val="18"/>
          <w:szCs w:val="18"/>
          <w:u w:val="single"/>
        </w:rPr>
      </w:pPr>
      <w:r w:rsidRPr="002810F2">
        <w:rPr>
          <w:rFonts w:asciiTheme="majorHAnsi" w:hAnsiTheme="majorHAnsi" w:cs="Arial"/>
          <w:b/>
          <w:i/>
          <w:color w:val="000000"/>
          <w:sz w:val="18"/>
          <w:szCs w:val="18"/>
          <w:u w:val="single"/>
        </w:rPr>
        <w:t>Recap of 10/25/15 (1 Peter 5:12-14):</w:t>
      </w:r>
    </w:p>
    <w:p w:rsidR="002810F2" w:rsidRPr="002810F2" w:rsidRDefault="002810F2" w:rsidP="002810F2">
      <w:pPr>
        <w:widowControl w:val="0"/>
        <w:autoSpaceDE w:val="0"/>
        <w:autoSpaceDN w:val="0"/>
        <w:adjustRightInd w:val="0"/>
        <w:rPr>
          <w:rFonts w:asciiTheme="majorHAnsi" w:hAnsiTheme="majorHAnsi" w:cs="Arial"/>
          <w:bCs/>
          <w:i/>
          <w:color w:val="000000"/>
          <w:sz w:val="18"/>
          <w:szCs w:val="18"/>
        </w:rPr>
      </w:pPr>
      <w:r w:rsidRPr="002810F2">
        <w:rPr>
          <w:rFonts w:asciiTheme="majorHAnsi" w:hAnsiTheme="majorHAnsi" w:cs="Arial"/>
          <w:bCs/>
          <w:i/>
          <w:color w:val="000000"/>
          <w:sz w:val="18"/>
          <w:szCs w:val="18"/>
        </w:rPr>
        <w:t>1.  In his concluding thoughts Peter urges believers to:</w:t>
      </w:r>
    </w:p>
    <w:p w:rsidR="002810F2" w:rsidRPr="002810F2" w:rsidRDefault="002810F2" w:rsidP="002810F2">
      <w:pPr>
        <w:widowControl w:val="0"/>
        <w:autoSpaceDE w:val="0"/>
        <w:autoSpaceDN w:val="0"/>
        <w:adjustRightInd w:val="0"/>
        <w:rPr>
          <w:rFonts w:asciiTheme="majorHAnsi" w:hAnsiTheme="majorHAnsi" w:cs="Arial"/>
          <w:bCs/>
          <w:i/>
          <w:color w:val="000000"/>
          <w:sz w:val="18"/>
          <w:szCs w:val="18"/>
        </w:rPr>
      </w:pPr>
      <w:r w:rsidRPr="002810F2">
        <w:rPr>
          <w:rFonts w:asciiTheme="majorHAnsi" w:hAnsiTheme="majorHAnsi" w:cs="Arial"/>
          <w:bCs/>
          <w:i/>
          <w:color w:val="000000"/>
          <w:sz w:val="18"/>
          <w:szCs w:val="18"/>
        </w:rPr>
        <w:t>-stand fast in the midst of ridicule/persecution so that the grace of God would be evident to an unbelieving world</w:t>
      </w:r>
    </w:p>
    <w:p w:rsidR="002810F2" w:rsidRPr="002810F2" w:rsidRDefault="002810F2" w:rsidP="002810F2">
      <w:pPr>
        <w:widowControl w:val="0"/>
        <w:autoSpaceDE w:val="0"/>
        <w:autoSpaceDN w:val="0"/>
        <w:adjustRightInd w:val="0"/>
        <w:rPr>
          <w:rFonts w:asciiTheme="majorHAnsi" w:hAnsiTheme="majorHAnsi" w:cs="Arial"/>
          <w:bCs/>
          <w:i/>
          <w:color w:val="000000"/>
          <w:sz w:val="18"/>
          <w:szCs w:val="18"/>
        </w:rPr>
      </w:pPr>
      <w:r w:rsidRPr="002810F2">
        <w:rPr>
          <w:rFonts w:asciiTheme="majorHAnsi" w:hAnsiTheme="majorHAnsi" w:cs="Arial"/>
          <w:bCs/>
          <w:i/>
          <w:color w:val="000000"/>
          <w:sz w:val="18"/>
          <w:szCs w:val="18"/>
        </w:rPr>
        <w:t>-live according to God’s standard, not the world’s standards, whatever the cost</w:t>
      </w:r>
    </w:p>
    <w:p w:rsidR="002810F2" w:rsidRPr="002810F2" w:rsidRDefault="002810F2" w:rsidP="002810F2">
      <w:pPr>
        <w:widowControl w:val="0"/>
        <w:autoSpaceDE w:val="0"/>
        <w:autoSpaceDN w:val="0"/>
        <w:adjustRightInd w:val="0"/>
        <w:rPr>
          <w:rFonts w:asciiTheme="majorHAnsi" w:hAnsiTheme="majorHAnsi" w:cs="Arial"/>
          <w:bCs/>
          <w:i/>
          <w:color w:val="000000"/>
          <w:sz w:val="18"/>
          <w:szCs w:val="18"/>
        </w:rPr>
      </w:pPr>
      <w:r w:rsidRPr="002810F2">
        <w:rPr>
          <w:rFonts w:asciiTheme="majorHAnsi" w:hAnsiTheme="majorHAnsi" w:cs="Arial"/>
          <w:bCs/>
          <w:i/>
          <w:color w:val="000000"/>
          <w:sz w:val="18"/>
          <w:szCs w:val="18"/>
        </w:rPr>
        <w:t>-be self-controlled so that we can think clearly, pray, and be alert against the Devil’s schemes</w:t>
      </w:r>
    </w:p>
    <w:p w:rsidR="002810F2" w:rsidRPr="002810F2" w:rsidRDefault="002810F2" w:rsidP="002810F2">
      <w:pPr>
        <w:widowControl w:val="0"/>
        <w:autoSpaceDE w:val="0"/>
        <w:autoSpaceDN w:val="0"/>
        <w:adjustRightInd w:val="0"/>
        <w:rPr>
          <w:rFonts w:asciiTheme="majorHAnsi" w:hAnsiTheme="majorHAnsi" w:cs="Arial"/>
          <w:bCs/>
          <w:i/>
          <w:color w:val="000000"/>
          <w:sz w:val="18"/>
          <w:szCs w:val="18"/>
        </w:rPr>
      </w:pPr>
      <w:r w:rsidRPr="002810F2">
        <w:rPr>
          <w:rFonts w:asciiTheme="majorHAnsi" w:hAnsiTheme="majorHAnsi" w:cs="Arial"/>
          <w:bCs/>
          <w:i/>
          <w:color w:val="000000"/>
          <w:sz w:val="18"/>
          <w:szCs w:val="18"/>
        </w:rPr>
        <w:t>2.  Grace is God’s generosity, His favor, to those who do not deserve favor.  It can save us (Eph. 2:8-10); it can give us strength in times of trial and turns suffering into glory (2 Cor. 12:1-10); it can enable us to serve God in difficulties (1 Cor. 15:9-10).  In the context of 1 Peter grace enables us: to be under control-alert, minds prepared, clear-minded and self-controlled; to not be ashamed of Jesus but to be ready to give an answer when someone sees our lifestyle of humility and love and asks us. (Wiersbe)</w:t>
      </w:r>
    </w:p>
    <w:p w:rsidR="002810F2" w:rsidRPr="002810F2" w:rsidRDefault="002810F2" w:rsidP="002810F2">
      <w:pPr>
        <w:widowControl w:val="0"/>
        <w:autoSpaceDE w:val="0"/>
        <w:autoSpaceDN w:val="0"/>
        <w:adjustRightInd w:val="0"/>
        <w:rPr>
          <w:rFonts w:asciiTheme="majorHAnsi" w:hAnsiTheme="majorHAnsi" w:cs="Arial"/>
          <w:bCs/>
          <w:i/>
          <w:color w:val="000000"/>
          <w:sz w:val="18"/>
          <w:szCs w:val="18"/>
        </w:rPr>
      </w:pPr>
      <w:r w:rsidRPr="002810F2">
        <w:rPr>
          <w:rFonts w:asciiTheme="majorHAnsi" w:hAnsiTheme="majorHAnsi" w:cs="Arial"/>
          <w:bCs/>
          <w:i/>
          <w:color w:val="000000"/>
          <w:sz w:val="18"/>
          <w:szCs w:val="18"/>
        </w:rPr>
        <w:t>3.  Peter, in closing the book mentions those who helped him in the ministry.  Two such helpers were Silas (Silvanus) and Mark (John Mark).  Silas is called the faithful brother. Mark was the restored one.</w:t>
      </w:r>
    </w:p>
    <w:p w:rsidR="002810F2" w:rsidRPr="002810F2" w:rsidRDefault="002810F2" w:rsidP="002810F2">
      <w:pPr>
        <w:widowControl w:val="0"/>
        <w:autoSpaceDE w:val="0"/>
        <w:autoSpaceDN w:val="0"/>
        <w:adjustRightInd w:val="0"/>
        <w:rPr>
          <w:rFonts w:asciiTheme="majorHAnsi" w:hAnsiTheme="majorHAnsi" w:cs="Arial"/>
          <w:bCs/>
          <w:i/>
          <w:color w:val="000000"/>
          <w:sz w:val="18"/>
          <w:szCs w:val="18"/>
        </w:rPr>
      </w:pPr>
      <w:r w:rsidRPr="002810F2">
        <w:rPr>
          <w:rFonts w:asciiTheme="majorHAnsi" w:hAnsiTheme="majorHAnsi" w:cs="Arial"/>
          <w:bCs/>
          <w:i/>
          <w:color w:val="000000"/>
          <w:sz w:val="18"/>
          <w:szCs w:val="18"/>
        </w:rPr>
        <w:t xml:space="preserve">4.  “Silvanus was one of those men the Church can never do without.  He was content to take the second place and to serve almost in the background so long as God’s work was done.  It was enough for him that he was Paul’s assistant, even if Paul forever overshadowed him.  It was enough for him to be Peter’s penman, even if it meant only a bare mention of his name at the end of the letter.  For all that, it is no little thing to go down in history as the faithful henchman on whom both Peter and Paul depended.  The church always has need of people like Silvanus and many who cannot be Peters or </w:t>
      </w:r>
      <w:proofErr w:type="gramStart"/>
      <w:r w:rsidRPr="002810F2">
        <w:rPr>
          <w:rFonts w:asciiTheme="majorHAnsi" w:hAnsiTheme="majorHAnsi" w:cs="Arial"/>
          <w:bCs/>
          <w:i/>
          <w:color w:val="000000"/>
          <w:sz w:val="18"/>
          <w:szCs w:val="18"/>
        </w:rPr>
        <w:t>Paul’s</w:t>
      </w:r>
      <w:proofErr w:type="gramEnd"/>
      <w:r w:rsidRPr="002810F2">
        <w:rPr>
          <w:rFonts w:asciiTheme="majorHAnsi" w:hAnsiTheme="majorHAnsi" w:cs="Arial"/>
          <w:bCs/>
          <w:i/>
          <w:color w:val="000000"/>
          <w:sz w:val="18"/>
          <w:szCs w:val="18"/>
        </w:rPr>
        <w:t xml:space="preserve"> can still assist the Peters and Paul’s to do their work.”  (Barclay)</w:t>
      </w:r>
    </w:p>
    <w:p w:rsidR="002810F2" w:rsidRPr="002810F2" w:rsidRDefault="002810F2" w:rsidP="002810F2">
      <w:pPr>
        <w:widowControl w:val="0"/>
        <w:autoSpaceDE w:val="0"/>
        <w:autoSpaceDN w:val="0"/>
        <w:adjustRightInd w:val="0"/>
        <w:rPr>
          <w:rFonts w:asciiTheme="majorHAnsi" w:hAnsiTheme="majorHAnsi" w:cs="Arial"/>
          <w:bCs/>
          <w:i/>
          <w:color w:val="000000"/>
          <w:sz w:val="18"/>
          <w:szCs w:val="18"/>
        </w:rPr>
      </w:pPr>
      <w:r w:rsidRPr="002810F2">
        <w:rPr>
          <w:rFonts w:asciiTheme="majorHAnsi" w:hAnsiTheme="majorHAnsi" w:cs="Arial"/>
          <w:bCs/>
          <w:i/>
          <w:color w:val="000000"/>
          <w:sz w:val="18"/>
          <w:szCs w:val="18"/>
        </w:rPr>
        <w:t>5.  Mark was restored after a failure on the first missionary journey of Paul.  He is the example of what God can do even in those who fail and how one who has failed God can be restored and used once again.</w:t>
      </w:r>
    </w:p>
    <w:p w:rsidR="002810F2" w:rsidRPr="002810F2" w:rsidRDefault="002810F2" w:rsidP="002810F2">
      <w:pPr>
        <w:widowControl w:val="0"/>
        <w:autoSpaceDE w:val="0"/>
        <w:autoSpaceDN w:val="0"/>
        <w:adjustRightInd w:val="0"/>
        <w:rPr>
          <w:rFonts w:asciiTheme="majorHAnsi" w:hAnsiTheme="majorHAnsi" w:cs="Arial"/>
          <w:b/>
          <w:bCs/>
          <w:i/>
          <w:color w:val="000000"/>
          <w:sz w:val="18"/>
          <w:szCs w:val="18"/>
        </w:rPr>
      </w:pPr>
    </w:p>
    <w:p w:rsidR="002810F2" w:rsidRPr="002810F2" w:rsidRDefault="002810F2" w:rsidP="002810F2">
      <w:pPr>
        <w:widowControl w:val="0"/>
        <w:autoSpaceDE w:val="0"/>
        <w:autoSpaceDN w:val="0"/>
        <w:adjustRightInd w:val="0"/>
        <w:rPr>
          <w:rFonts w:asciiTheme="majorHAnsi" w:hAnsiTheme="majorHAnsi" w:cs="Arial"/>
          <w:bCs/>
          <w:color w:val="000000"/>
          <w:sz w:val="22"/>
          <w:szCs w:val="22"/>
        </w:rPr>
      </w:pPr>
      <w:r w:rsidRPr="002810F2">
        <w:rPr>
          <w:rFonts w:asciiTheme="majorHAnsi" w:hAnsiTheme="majorHAnsi" w:cs="Arial"/>
          <w:b/>
          <w:iCs/>
          <w:color w:val="000000"/>
          <w:sz w:val="22"/>
          <w:szCs w:val="22"/>
        </w:rPr>
        <w:t>“How Faith Grows”</w:t>
      </w:r>
    </w:p>
    <w:p w:rsidR="002810F2" w:rsidRPr="002810F2" w:rsidRDefault="0026267A" w:rsidP="002810F2">
      <w:pPr>
        <w:widowControl w:val="0"/>
        <w:autoSpaceDE w:val="0"/>
        <w:autoSpaceDN w:val="0"/>
        <w:adjustRightInd w:val="0"/>
        <w:rPr>
          <w:rFonts w:asciiTheme="majorHAnsi" w:hAnsiTheme="majorHAnsi" w:cs="Arial"/>
          <w:b/>
          <w:bCs/>
          <w:color w:val="000000"/>
          <w:sz w:val="22"/>
          <w:szCs w:val="22"/>
        </w:rPr>
      </w:pPr>
      <w:r>
        <w:rPr>
          <w:rFonts w:asciiTheme="majorHAnsi" w:hAnsiTheme="majorHAnsi" w:cs="Arial"/>
          <w:b/>
          <w:bCs/>
          <w:color w:val="000000"/>
          <w:sz w:val="22"/>
          <w:szCs w:val="22"/>
        </w:rPr>
        <w:t>2</w:t>
      </w:r>
      <w:r w:rsidR="002810F2" w:rsidRPr="002810F2">
        <w:rPr>
          <w:rFonts w:asciiTheme="majorHAnsi" w:hAnsiTheme="majorHAnsi" w:cs="Arial"/>
          <w:b/>
          <w:bCs/>
          <w:color w:val="000000"/>
          <w:sz w:val="22"/>
          <w:szCs w:val="22"/>
        </w:rPr>
        <w:t xml:space="preserve"> Peter 1:1-11</w:t>
      </w:r>
    </w:p>
    <w:p w:rsidR="002810F2" w:rsidRPr="002810F2" w:rsidRDefault="002810F2" w:rsidP="002810F2">
      <w:pPr>
        <w:widowControl w:val="0"/>
        <w:autoSpaceDE w:val="0"/>
        <w:autoSpaceDN w:val="0"/>
        <w:adjustRightInd w:val="0"/>
        <w:rPr>
          <w:rFonts w:asciiTheme="majorHAnsi" w:hAnsiTheme="majorHAnsi" w:cs="Arial"/>
          <w:b/>
          <w:bCs/>
          <w:color w:val="000000"/>
          <w:sz w:val="22"/>
          <w:szCs w:val="22"/>
        </w:rPr>
      </w:pPr>
    </w:p>
    <w:p w:rsidR="002810F2" w:rsidRPr="002810F2" w:rsidRDefault="002810F2" w:rsidP="002810F2">
      <w:pPr>
        <w:pStyle w:val="NoSpacing"/>
        <w:rPr>
          <w:rFonts w:asciiTheme="majorHAnsi" w:hAnsiTheme="majorHAnsi" w:cs="Arial"/>
          <w:b/>
          <w:sz w:val="22"/>
          <w:szCs w:val="22"/>
        </w:rPr>
      </w:pPr>
      <w:r w:rsidRPr="002810F2">
        <w:rPr>
          <w:rFonts w:asciiTheme="majorHAnsi" w:hAnsiTheme="majorHAnsi"/>
          <w:b/>
          <w:sz w:val="22"/>
          <w:szCs w:val="22"/>
        </w:rPr>
        <w:t xml:space="preserve">  </w:t>
      </w:r>
      <w:r w:rsidRPr="002810F2">
        <w:rPr>
          <w:rFonts w:asciiTheme="majorHAnsi" w:hAnsiTheme="majorHAnsi" w:cs="Arial"/>
          <w:b/>
          <w:sz w:val="22"/>
          <w:szCs w:val="22"/>
        </w:rPr>
        <w:t>I.  Introduction   vv. 1</w:t>
      </w:r>
      <w:proofErr w:type="gramStart"/>
      <w:r w:rsidRPr="002810F2">
        <w:rPr>
          <w:rFonts w:asciiTheme="majorHAnsi" w:hAnsiTheme="majorHAnsi" w:cs="Arial"/>
          <w:b/>
          <w:sz w:val="22"/>
          <w:szCs w:val="22"/>
        </w:rPr>
        <w:t>,2</w:t>
      </w:r>
      <w:proofErr w:type="gramEnd"/>
    </w:p>
    <w:tbl>
      <w:tblPr>
        <w:tblStyle w:val="TableGrid"/>
        <w:tblW w:w="0" w:type="auto"/>
        <w:tblBorders>
          <w:left w:val="none" w:sz="0" w:space="0" w:color="auto"/>
          <w:right w:val="none" w:sz="0" w:space="0" w:color="auto"/>
        </w:tblBorders>
        <w:tblLook w:val="04A0"/>
      </w:tblPr>
      <w:tblGrid>
        <w:gridCol w:w="7416"/>
      </w:tblGrid>
      <w:tr w:rsidR="002810F2" w:rsidRPr="002810F2" w:rsidTr="0043284B">
        <w:tc>
          <w:tcPr>
            <w:tcW w:w="7416" w:type="dxa"/>
            <w:tcBorders>
              <w:top w:val="nil"/>
            </w:tcBorders>
          </w:tcPr>
          <w:p w:rsidR="002810F2" w:rsidRPr="002810F2" w:rsidRDefault="002810F2" w:rsidP="0043284B">
            <w:pPr>
              <w:pStyle w:val="NoSpacing"/>
              <w:rPr>
                <w:rFonts w:asciiTheme="majorHAnsi" w:hAnsiTheme="majorHAnsi" w:cs="Arial"/>
                <w:b/>
                <w:sz w:val="22"/>
                <w:szCs w:val="22"/>
              </w:rPr>
            </w:pPr>
          </w:p>
        </w:tc>
      </w:tr>
      <w:tr w:rsidR="002810F2" w:rsidRPr="002810F2" w:rsidTr="0043284B">
        <w:tc>
          <w:tcPr>
            <w:tcW w:w="7416" w:type="dxa"/>
          </w:tcPr>
          <w:p w:rsidR="002810F2" w:rsidRPr="002810F2" w:rsidRDefault="002810F2" w:rsidP="0043284B">
            <w:pPr>
              <w:pStyle w:val="NoSpacing"/>
              <w:rPr>
                <w:rFonts w:asciiTheme="majorHAnsi" w:hAnsiTheme="majorHAnsi" w:cs="Arial"/>
                <w:b/>
                <w:sz w:val="22"/>
                <w:szCs w:val="22"/>
              </w:rPr>
            </w:pPr>
          </w:p>
        </w:tc>
      </w:tr>
      <w:tr w:rsidR="002810F2" w:rsidRPr="002810F2" w:rsidTr="0043284B">
        <w:tc>
          <w:tcPr>
            <w:tcW w:w="7416" w:type="dxa"/>
          </w:tcPr>
          <w:p w:rsidR="002810F2" w:rsidRPr="002810F2" w:rsidRDefault="002810F2" w:rsidP="0043284B">
            <w:pPr>
              <w:pStyle w:val="NoSpacing"/>
              <w:rPr>
                <w:rFonts w:asciiTheme="majorHAnsi" w:hAnsiTheme="majorHAnsi" w:cs="Arial"/>
                <w:b/>
                <w:sz w:val="22"/>
                <w:szCs w:val="22"/>
              </w:rPr>
            </w:pPr>
          </w:p>
        </w:tc>
      </w:tr>
      <w:tr w:rsidR="002810F2" w:rsidRPr="002810F2" w:rsidTr="0043284B">
        <w:tc>
          <w:tcPr>
            <w:tcW w:w="7416" w:type="dxa"/>
          </w:tcPr>
          <w:p w:rsidR="002810F2" w:rsidRPr="002810F2" w:rsidRDefault="002810F2" w:rsidP="0043284B">
            <w:pPr>
              <w:pStyle w:val="NoSpacing"/>
              <w:rPr>
                <w:rFonts w:asciiTheme="majorHAnsi" w:hAnsiTheme="majorHAnsi" w:cs="Arial"/>
                <w:b/>
                <w:sz w:val="22"/>
                <w:szCs w:val="22"/>
              </w:rPr>
            </w:pPr>
          </w:p>
        </w:tc>
      </w:tr>
      <w:tr w:rsidR="002810F2" w:rsidRPr="002810F2" w:rsidTr="0043284B">
        <w:tc>
          <w:tcPr>
            <w:tcW w:w="7416" w:type="dxa"/>
          </w:tcPr>
          <w:p w:rsidR="002810F2" w:rsidRPr="002810F2" w:rsidRDefault="002810F2" w:rsidP="0043284B">
            <w:pPr>
              <w:pStyle w:val="NoSpacing"/>
              <w:rPr>
                <w:rFonts w:asciiTheme="majorHAnsi" w:hAnsiTheme="majorHAnsi" w:cs="Arial"/>
                <w:b/>
                <w:sz w:val="22"/>
                <w:szCs w:val="22"/>
              </w:rPr>
            </w:pPr>
          </w:p>
        </w:tc>
      </w:tr>
      <w:tr w:rsidR="002810F2" w:rsidRPr="002810F2" w:rsidTr="0043284B">
        <w:tc>
          <w:tcPr>
            <w:tcW w:w="7416" w:type="dxa"/>
          </w:tcPr>
          <w:p w:rsidR="002810F2" w:rsidRPr="002810F2" w:rsidRDefault="002810F2" w:rsidP="0043284B">
            <w:pPr>
              <w:pStyle w:val="NoSpacing"/>
              <w:rPr>
                <w:rFonts w:asciiTheme="majorHAnsi" w:hAnsiTheme="majorHAnsi" w:cs="Arial"/>
                <w:b/>
                <w:sz w:val="22"/>
                <w:szCs w:val="22"/>
              </w:rPr>
            </w:pPr>
          </w:p>
        </w:tc>
      </w:tr>
    </w:tbl>
    <w:p w:rsidR="002810F2" w:rsidRPr="002810F2" w:rsidRDefault="002810F2" w:rsidP="002810F2">
      <w:pPr>
        <w:pStyle w:val="NoSpacing"/>
        <w:rPr>
          <w:rFonts w:asciiTheme="majorHAnsi" w:hAnsiTheme="majorHAnsi" w:cs="Arial"/>
          <w:b/>
          <w:sz w:val="22"/>
          <w:szCs w:val="22"/>
        </w:rPr>
      </w:pPr>
    </w:p>
    <w:p w:rsidR="002810F2" w:rsidRPr="002810F2" w:rsidRDefault="002810F2" w:rsidP="002810F2">
      <w:pPr>
        <w:pStyle w:val="NoSpacing"/>
        <w:rPr>
          <w:rFonts w:asciiTheme="majorHAnsi" w:hAnsiTheme="majorHAnsi" w:cs="Arial"/>
          <w:b/>
          <w:sz w:val="22"/>
          <w:szCs w:val="22"/>
        </w:rPr>
      </w:pPr>
      <w:r w:rsidRPr="002810F2">
        <w:rPr>
          <w:rFonts w:asciiTheme="majorHAnsi" w:hAnsiTheme="majorHAnsi" w:cs="Arial"/>
          <w:b/>
          <w:sz w:val="22"/>
          <w:szCs w:val="22"/>
        </w:rPr>
        <w:t>II. Effective Christian Living   vv. 3-11</w:t>
      </w:r>
    </w:p>
    <w:tbl>
      <w:tblPr>
        <w:tblStyle w:val="TableGrid"/>
        <w:tblW w:w="0" w:type="auto"/>
        <w:tblBorders>
          <w:left w:val="none" w:sz="0" w:space="0" w:color="auto"/>
          <w:right w:val="none" w:sz="0" w:space="0" w:color="auto"/>
        </w:tblBorders>
        <w:tblLook w:val="04A0"/>
      </w:tblPr>
      <w:tblGrid>
        <w:gridCol w:w="7416"/>
      </w:tblGrid>
      <w:tr w:rsidR="002810F2" w:rsidRPr="002810F2" w:rsidTr="0043284B">
        <w:tc>
          <w:tcPr>
            <w:tcW w:w="7416" w:type="dxa"/>
            <w:tcBorders>
              <w:top w:val="nil"/>
            </w:tcBorders>
          </w:tcPr>
          <w:p w:rsidR="002810F2" w:rsidRPr="002810F2" w:rsidRDefault="002810F2" w:rsidP="0043284B">
            <w:pPr>
              <w:pStyle w:val="NoSpacing"/>
              <w:rPr>
                <w:rFonts w:asciiTheme="majorHAnsi" w:hAnsiTheme="majorHAnsi" w:cs="Arial"/>
                <w:b/>
                <w:sz w:val="22"/>
                <w:szCs w:val="22"/>
              </w:rPr>
            </w:pPr>
          </w:p>
        </w:tc>
      </w:tr>
      <w:tr w:rsidR="002810F2" w:rsidRPr="002810F2" w:rsidTr="0043284B">
        <w:tc>
          <w:tcPr>
            <w:tcW w:w="7416" w:type="dxa"/>
          </w:tcPr>
          <w:p w:rsidR="002810F2" w:rsidRPr="002810F2" w:rsidRDefault="002810F2" w:rsidP="0043284B">
            <w:pPr>
              <w:pStyle w:val="NoSpacing"/>
              <w:rPr>
                <w:rFonts w:asciiTheme="majorHAnsi" w:hAnsiTheme="majorHAnsi" w:cs="Arial"/>
                <w:b/>
                <w:sz w:val="18"/>
                <w:szCs w:val="18"/>
              </w:rPr>
            </w:pPr>
          </w:p>
        </w:tc>
      </w:tr>
      <w:tr w:rsidR="002810F2" w:rsidRPr="002810F2" w:rsidTr="0043284B">
        <w:tc>
          <w:tcPr>
            <w:tcW w:w="7416" w:type="dxa"/>
          </w:tcPr>
          <w:p w:rsidR="002810F2" w:rsidRPr="002810F2" w:rsidRDefault="002810F2" w:rsidP="0043284B">
            <w:pPr>
              <w:pStyle w:val="NoSpacing"/>
              <w:rPr>
                <w:rFonts w:asciiTheme="majorHAnsi" w:hAnsiTheme="majorHAnsi" w:cs="Arial"/>
                <w:b/>
                <w:sz w:val="18"/>
                <w:szCs w:val="18"/>
              </w:rPr>
            </w:pPr>
          </w:p>
        </w:tc>
      </w:tr>
      <w:tr w:rsidR="002810F2" w:rsidRPr="002810F2" w:rsidTr="0043284B">
        <w:tc>
          <w:tcPr>
            <w:tcW w:w="7416" w:type="dxa"/>
          </w:tcPr>
          <w:p w:rsidR="002810F2" w:rsidRPr="002810F2" w:rsidRDefault="002810F2" w:rsidP="0043284B">
            <w:pPr>
              <w:pStyle w:val="NoSpacing"/>
              <w:rPr>
                <w:rFonts w:asciiTheme="majorHAnsi" w:hAnsiTheme="majorHAnsi" w:cs="Arial"/>
                <w:b/>
                <w:sz w:val="18"/>
                <w:szCs w:val="18"/>
              </w:rPr>
            </w:pPr>
          </w:p>
        </w:tc>
      </w:tr>
      <w:tr w:rsidR="002810F2" w:rsidRPr="002810F2" w:rsidTr="0043284B">
        <w:tc>
          <w:tcPr>
            <w:tcW w:w="7416" w:type="dxa"/>
          </w:tcPr>
          <w:p w:rsidR="002810F2" w:rsidRPr="002810F2" w:rsidRDefault="002810F2" w:rsidP="0043284B">
            <w:pPr>
              <w:pStyle w:val="NoSpacing"/>
              <w:rPr>
                <w:rFonts w:asciiTheme="majorHAnsi" w:hAnsiTheme="majorHAnsi" w:cs="Arial"/>
                <w:b/>
                <w:sz w:val="18"/>
                <w:szCs w:val="18"/>
              </w:rPr>
            </w:pPr>
          </w:p>
        </w:tc>
      </w:tr>
      <w:tr w:rsidR="002810F2" w:rsidRPr="002810F2" w:rsidTr="0043284B">
        <w:tc>
          <w:tcPr>
            <w:tcW w:w="7416" w:type="dxa"/>
          </w:tcPr>
          <w:p w:rsidR="002810F2" w:rsidRPr="002810F2" w:rsidRDefault="002810F2" w:rsidP="0043284B">
            <w:pPr>
              <w:pStyle w:val="NoSpacing"/>
              <w:rPr>
                <w:rFonts w:asciiTheme="majorHAnsi" w:hAnsiTheme="majorHAnsi" w:cs="Arial"/>
                <w:b/>
                <w:sz w:val="18"/>
                <w:szCs w:val="18"/>
              </w:rPr>
            </w:pPr>
          </w:p>
        </w:tc>
      </w:tr>
    </w:tbl>
    <w:p w:rsidR="00096EE8" w:rsidRPr="00AB4C0C" w:rsidRDefault="00096EE8" w:rsidP="002810F2">
      <w:pPr>
        <w:pStyle w:val="NoSpacing"/>
        <w:rPr>
          <w:rFonts w:asciiTheme="majorHAnsi" w:hAnsiTheme="majorHAnsi" w:cs="Arial"/>
          <w:sz w:val="18"/>
          <w:szCs w:val="18"/>
        </w:rPr>
      </w:pPr>
    </w:p>
    <w:sectPr w:rsidR="00096EE8" w:rsidRPr="00AB4C0C"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B43" w:rsidRDefault="003F4B43" w:rsidP="0034283F">
      <w:r>
        <w:separator/>
      </w:r>
    </w:p>
  </w:endnote>
  <w:endnote w:type="continuationSeparator" w:id="0">
    <w:p w:rsidR="003F4B43" w:rsidRDefault="003F4B43"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75CE5">
      <w:trPr>
        <w:trHeight w:val="450"/>
      </w:trPr>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75CE5" w:rsidRPr="00075CE5" w:rsidRDefault="00096EE8" w:rsidP="00075CE5">
          <w:pPr>
            <w:pStyle w:val="Footer"/>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B43" w:rsidRDefault="003F4B43" w:rsidP="0034283F">
      <w:r>
        <w:separator/>
      </w:r>
    </w:p>
  </w:footnote>
  <w:footnote w:type="continuationSeparator" w:id="0">
    <w:p w:rsidR="003F4B43" w:rsidRDefault="003F4B43"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236546"/>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1372B"/>
    <w:rsid w:val="00020C8C"/>
    <w:rsid w:val="00022348"/>
    <w:rsid w:val="000327B6"/>
    <w:rsid w:val="000343E7"/>
    <w:rsid w:val="000354AD"/>
    <w:rsid w:val="00036A39"/>
    <w:rsid w:val="000443CE"/>
    <w:rsid w:val="00045813"/>
    <w:rsid w:val="00050551"/>
    <w:rsid w:val="000515FC"/>
    <w:rsid w:val="00051986"/>
    <w:rsid w:val="00052DF4"/>
    <w:rsid w:val="00053C60"/>
    <w:rsid w:val="00054FEA"/>
    <w:rsid w:val="000550BE"/>
    <w:rsid w:val="00062712"/>
    <w:rsid w:val="00062980"/>
    <w:rsid w:val="00062B84"/>
    <w:rsid w:val="00063360"/>
    <w:rsid w:val="0006627D"/>
    <w:rsid w:val="000741EA"/>
    <w:rsid w:val="00074A8E"/>
    <w:rsid w:val="00074BE8"/>
    <w:rsid w:val="00075CE5"/>
    <w:rsid w:val="00076A7D"/>
    <w:rsid w:val="000805EA"/>
    <w:rsid w:val="000811EA"/>
    <w:rsid w:val="00083908"/>
    <w:rsid w:val="000841ED"/>
    <w:rsid w:val="000925A0"/>
    <w:rsid w:val="000956FD"/>
    <w:rsid w:val="00096704"/>
    <w:rsid w:val="00096EE8"/>
    <w:rsid w:val="0009705E"/>
    <w:rsid w:val="000A1C8A"/>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218"/>
    <w:rsid w:val="000E062D"/>
    <w:rsid w:val="000E2A71"/>
    <w:rsid w:val="000E7330"/>
    <w:rsid w:val="000F0B39"/>
    <w:rsid w:val="000F1512"/>
    <w:rsid w:val="000F222E"/>
    <w:rsid w:val="000F2C64"/>
    <w:rsid w:val="000F3F8E"/>
    <w:rsid w:val="000F58B6"/>
    <w:rsid w:val="000F77C0"/>
    <w:rsid w:val="00100649"/>
    <w:rsid w:val="0010091F"/>
    <w:rsid w:val="001032FF"/>
    <w:rsid w:val="001041FD"/>
    <w:rsid w:val="00105BD1"/>
    <w:rsid w:val="001060F0"/>
    <w:rsid w:val="00110804"/>
    <w:rsid w:val="0011164C"/>
    <w:rsid w:val="00112971"/>
    <w:rsid w:val="0011455F"/>
    <w:rsid w:val="001166C1"/>
    <w:rsid w:val="00116F1C"/>
    <w:rsid w:val="001171D4"/>
    <w:rsid w:val="00125AB3"/>
    <w:rsid w:val="00130347"/>
    <w:rsid w:val="00130CB7"/>
    <w:rsid w:val="00131D47"/>
    <w:rsid w:val="00132097"/>
    <w:rsid w:val="00132844"/>
    <w:rsid w:val="00135543"/>
    <w:rsid w:val="00137856"/>
    <w:rsid w:val="0014066F"/>
    <w:rsid w:val="00140703"/>
    <w:rsid w:val="0014081F"/>
    <w:rsid w:val="00145F7C"/>
    <w:rsid w:val="001460E0"/>
    <w:rsid w:val="00150E48"/>
    <w:rsid w:val="00152B0C"/>
    <w:rsid w:val="00152CC0"/>
    <w:rsid w:val="001576AB"/>
    <w:rsid w:val="001577F0"/>
    <w:rsid w:val="00160E1F"/>
    <w:rsid w:val="001622F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00F2"/>
    <w:rsid w:val="001949A6"/>
    <w:rsid w:val="001A1B8F"/>
    <w:rsid w:val="001A2DBC"/>
    <w:rsid w:val="001A71B7"/>
    <w:rsid w:val="001B080E"/>
    <w:rsid w:val="001B0E44"/>
    <w:rsid w:val="001B18A0"/>
    <w:rsid w:val="001B3607"/>
    <w:rsid w:val="001B4435"/>
    <w:rsid w:val="001B4A01"/>
    <w:rsid w:val="001B55A5"/>
    <w:rsid w:val="001B70AD"/>
    <w:rsid w:val="001C2865"/>
    <w:rsid w:val="001C4798"/>
    <w:rsid w:val="001D2DA1"/>
    <w:rsid w:val="001D3BD7"/>
    <w:rsid w:val="001D407F"/>
    <w:rsid w:val="001D453F"/>
    <w:rsid w:val="001D50B4"/>
    <w:rsid w:val="001E1A03"/>
    <w:rsid w:val="001E1C6E"/>
    <w:rsid w:val="001E21B5"/>
    <w:rsid w:val="001E33EC"/>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0BF3"/>
    <w:rsid w:val="00225E45"/>
    <w:rsid w:val="00230887"/>
    <w:rsid w:val="00231E7D"/>
    <w:rsid w:val="00232DF4"/>
    <w:rsid w:val="00235A9D"/>
    <w:rsid w:val="00240533"/>
    <w:rsid w:val="002451E4"/>
    <w:rsid w:val="00246572"/>
    <w:rsid w:val="0024659E"/>
    <w:rsid w:val="00250878"/>
    <w:rsid w:val="00252BE9"/>
    <w:rsid w:val="00260643"/>
    <w:rsid w:val="0026267A"/>
    <w:rsid w:val="0026453A"/>
    <w:rsid w:val="00267DC7"/>
    <w:rsid w:val="00267EDB"/>
    <w:rsid w:val="002756C5"/>
    <w:rsid w:val="00276CFC"/>
    <w:rsid w:val="00277C82"/>
    <w:rsid w:val="00280321"/>
    <w:rsid w:val="002803CD"/>
    <w:rsid w:val="002803F1"/>
    <w:rsid w:val="002810F2"/>
    <w:rsid w:val="002825CA"/>
    <w:rsid w:val="00282A77"/>
    <w:rsid w:val="002869D6"/>
    <w:rsid w:val="00286F7C"/>
    <w:rsid w:val="002909FE"/>
    <w:rsid w:val="00291E4B"/>
    <w:rsid w:val="0029370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4984"/>
    <w:rsid w:val="0032588C"/>
    <w:rsid w:val="0032764C"/>
    <w:rsid w:val="00330957"/>
    <w:rsid w:val="00330A8A"/>
    <w:rsid w:val="003357D7"/>
    <w:rsid w:val="00336D99"/>
    <w:rsid w:val="00341DF3"/>
    <w:rsid w:val="0034283F"/>
    <w:rsid w:val="00342E2D"/>
    <w:rsid w:val="003467B1"/>
    <w:rsid w:val="00350B51"/>
    <w:rsid w:val="003563B6"/>
    <w:rsid w:val="00362291"/>
    <w:rsid w:val="00365AFB"/>
    <w:rsid w:val="003666CD"/>
    <w:rsid w:val="00371744"/>
    <w:rsid w:val="003719C9"/>
    <w:rsid w:val="00371A8A"/>
    <w:rsid w:val="00375055"/>
    <w:rsid w:val="0038178B"/>
    <w:rsid w:val="00387795"/>
    <w:rsid w:val="00391733"/>
    <w:rsid w:val="00391C72"/>
    <w:rsid w:val="0039399B"/>
    <w:rsid w:val="003945A8"/>
    <w:rsid w:val="00394DB0"/>
    <w:rsid w:val="003963E8"/>
    <w:rsid w:val="003974DC"/>
    <w:rsid w:val="003A04A2"/>
    <w:rsid w:val="003A3D6C"/>
    <w:rsid w:val="003A475E"/>
    <w:rsid w:val="003A533C"/>
    <w:rsid w:val="003B031A"/>
    <w:rsid w:val="003B39A7"/>
    <w:rsid w:val="003B3E36"/>
    <w:rsid w:val="003B4B49"/>
    <w:rsid w:val="003B65EE"/>
    <w:rsid w:val="003B797C"/>
    <w:rsid w:val="003C03A3"/>
    <w:rsid w:val="003C3AC4"/>
    <w:rsid w:val="003C46DF"/>
    <w:rsid w:val="003D055A"/>
    <w:rsid w:val="003D0A85"/>
    <w:rsid w:val="003D2567"/>
    <w:rsid w:val="003D549D"/>
    <w:rsid w:val="003D5FFE"/>
    <w:rsid w:val="003D702F"/>
    <w:rsid w:val="003E2E39"/>
    <w:rsid w:val="003E5DAC"/>
    <w:rsid w:val="003E62FA"/>
    <w:rsid w:val="003E65B7"/>
    <w:rsid w:val="003E7CD0"/>
    <w:rsid w:val="003F406C"/>
    <w:rsid w:val="003F4B43"/>
    <w:rsid w:val="003F51A9"/>
    <w:rsid w:val="00404704"/>
    <w:rsid w:val="00407AA4"/>
    <w:rsid w:val="00410C65"/>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4E47"/>
    <w:rsid w:val="004773F4"/>
    <w:rsid w:val="00480654"/>
    <w:rsid w:val="00480721"/>
    <w:rsid w:val="00481823"/>
    <w:rsid w:val="00483945"/>
    <w:rsid w:val="004843DA"/>
    <w:rsid w:val="00485BA7"/>
    <w:rsid w:val="00493F1E"/>
    <w:rsid w:val="00494553"/>
    <w:rsid w:val="00494610"/>
    <w:rsid w:val="00496E23"/>
    <w:rsid w:val="004A1569"/>
    <w:rsid w:val="004A1738"/>
    <w:rsid w:val="004B093C"/>
    <w:rsid w:val="004B2D6F"/>
    <w:rsid w:val="004B2DA8"/>
    <w:rsid w:val="004B3CAA"/>
    <w:rsid w:val="004B4677"/>
    <w:rsid w:val="004B6F55"/>
    <w:rsid w:val="004B76E8"/>
    <w:rsid w:val="004C07CE"/>
    <w:rsid w:val="004C2FCA"/>
    <w:rsid w:val="004C4075"/>
    <w:rsid w:val="004C59C5"/>
    <w:rsid w:val="004D3C9E"/>
    <w:rsid w:val="004D6E21"/>
    <w:rsid w:val="004E3327"/>
    <w:rsid w:val="004E45D0"/>
    <w:rsid w:val="004E7D4F"/>
    <w:rsid w:val="004F029F"/>
    <w:rsid w:val="004F22A3"/>
    <w:rsid w:val="004F23FC"/>
    <w:rsid w:val="004F2874"/>
    <w:rsid w:val="004F571F"/>
    <w:rsid w:val="004F706F"/>
    <w:rsid w:val="004F72D6"/>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26B3"/>
    <w:rsid w:val="005351DC"/>
    <w:rsid w:val="0053572F"/>
    <w:rsid w:val="00536361"/>
    <w:rsid w:val="005374FA"/>
    <w:rsid w:val="00542065"/>
    <w:rsid w:val="00544144"/>
    <w:rsid w:val="00546138"/>
    <w:rsid w:val="00546849"/>
    <w:rsid w:val="00551DD5"/>
    <w:rsid w:val="00552705"/>
    <w:rsid w:val="0055461A"/>
    <w:rsid w:val="00561257"/>
    <w:rsid w:val="005613E7"/>
    <w:rsid w:val="00561B2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95D21"/>
    <w:rsid w:val="005A0525"/>
    <w:rsid w:val="005A3658"/>
    <w:rsid w:val="005A7A7F"/>
    <w:rsid w:val="005B0873"/>
    <w:rsid w:val="005B1B48"/>
    <w:rsid w:val="005B2D5C"/>
    <w:rsid w:val="005B3437"/>
    <w:rsid w:val="005B5C3B"/>
    <w:rsid w:val="005B5C8F"/>
    <w:rsid w:val="005B7FD8"/>
    <w:rsid w:val="005C060B"/>
    <w:rsid w:val="005C1411"/>
    <w:rsid w:val="005C169B"/>
    <w:rsid w:val="005C36DE"/>
    <w:rsid w:val="005C41CD"/>
    <w:rsid w:val="005C676B"/>
    <w:rsid w:val="005D1830"/>
    <w:rsid w:val="005D3172"/>
    <w:rsid w:val="005D7E4E"/>
    <w:rsid w:val="005E3CE6"/>
    <w:rsid w:val="005E71C2"/>
    <w:rsid w:val="005F12E0"/>
    <w:rsid w:val="005F448F"/>
    <w:rsid w:val="005F66B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5868"/>
    <w:rsid w:val="00636103"/>
    <w:rsid w:val="00637B26"/>
    <w:rsid w:val="0064214D"/>
    <w:rsid w:val="00643929"/>
    <w:rsid w:val="00644EDF"/>
    <w:rsid w:val="00647F44"/>
    <w:rsid w:val="0065126A"/>
    <w:rsid w:val="006517E3"/>
    <w:rsid w:val="006520EF"/>
    <w:rsid w:val="0065225F"/>
    <w:rsid w:val="00652351"/>
    <w:rsid w:val="00655E0D"/>
    <w:rsid w:val="00660C91"/>
    <w:rsid w:val="00661B03"/>
    <w:rsid w:val="006629E2"/>
    <w:rsid w:val="00666E79"/>
    <w:rsid w:val="00667A5E"/>
    <w:rsid w:val="006704B3"/>
    <w:rsid w:val="006712D7"/>
    <w:rsid w:val="00673F6C"/>
    <w:rsid w:val="00674C6F"/>
    <w:rsid w:val="006754F9"/>
    <w:rsid w:val="006758CD"/>
    <w:rsid w:val="006763F9"/>
    <w:rsid w:val="00681491"/>
    <w:rsid w:val="006846C6"/>
    <w:rsid w:val="006869E8"/>
    <w:rsid w:val="006901FD"/>
    <w:rsid w:val="00690B26"/>
    <w:rsid w:val="00693FDE"/>
    <w:rsid w:val="00694379"/>
    <w:rsid w:val="006948E8"/>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6F5594"/>
    <w:rsid w:val="00700510"/>
    <w:rsid w:val="007042DD"/>
    <w:rsid w:val="00704F88"/>
    <w:rsid w:val="00707513"/>
    <w:rsid w:val="00711273"/>
    <w:rsid w:val="00711ACB"/>
    <w:rsid w:val="00712774"/>
    <w:rsid w:val="00714160"/>
    <w:rsid w:val="007156B7"/>
    <w:rsid w:val="00723C6F"/>
    <w:rsid w:val="00727AAD"/>
    <w:rsid w:val="00730D2D"/>
    <w:rsid w:val="00731427"/>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6604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2A7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13E"/>
    <w:rsid w:val="0085576B"/>
    <w:rsid w:val="00856778"/>
    <w:rsid w:val="00862EE8"/>
    <w:rsid w:val="00864A1F"/>
    <w:rsid w:val="00865ECB"/>
    <w:rsid w:val="00870176"/>
    <w:rsid w:val="008725AA"/>
    <w:rsid w:val="008809B6"/>
    <w:rsid w:val="00884075"/>
    <w:rsid w:val="008845D3"/>
    <w:rsid w:val="00887243"/>
    <w:rsid w:val="0089074D"/>
    <w:rsid w:val="00891B14"/>
    <w:rsid w:val="00893574"/>
    <w:rsid w:val="00896B50"/>
    <w:rsid w:val="008A26E8"/>
    <w:rsid w:val="008A29A4"/>
    <w:rsid w:val="008A2E93"/>
    <w:rsid w:val="008A5311"/>
    <w:rsid w:val="008B490C"/>
    <w:rsid w:val="008B5ECD"/>
    <w:rsid w:val="008B7190"/>
    <w:rsid w:val="008B7C94"/>
    <w:rsid w:val="008C1649"/>
    <w:rsid w:val="008C196E"/>
    <w:rsid w:val="008C26A5"/>
    <w:rsid w:val="008C5440"/>
    <w:rsid w:val="008C5B40"/>
    <w:rsid w:val="008C78A1"/>
    <w:rsid w:val="008D36AE"/>
    <w:rsid w:val="008D5BD3"/>
    <w:rsid w:val="008D66B0"/>
    <w:rsid w:val="008D7652"/>
    <w:rsid w:val="008E1426"/>
    <w:rsid w:val="008E2807"/>
    <w:rsid w:val="008E388C"/>
    <w:rsid w:val="008F22EE"/>
    <w:rsid w:val="008F2483"/>
    <w:rsid w:val="008F3D47"/>
    <w:rsid w:val="008F70FC"/>
    <w:rsid w:val="00901764"/>
    <w:rsid w:val="0090205F"/>
    <w:rsid w:val="00904454"/>
    <w:rsid w:val="00904FC4"/>
    <w:rsid w:val="00911101"/>
    <w:rsid w:val="0091118C"/>
    <w:rsid w:val="009120C9"/>
    <w:rsid w:val="00912322"/>
    <w:rsid w:val="009135CE"/>
    <w:rsid w:val="009159C4"/>
    <w:rsid w:val="00924CAC"/>
    <w:rsid w:val="0092572E"/>
    <w:rsid w:val="00930E14"/>
    <w:rsid w:val="00931F13"/>
    <w:rsid w:val="00934ED7"/>
    <w:rsid w:val="00935B8E"/>
    <w:rsid w:val="00935D8A"/>
    <w:rsid w:val="009360A6"/>
    <w:rsid w:val="00942B0C"/>
    <w:rsid w:val="00945B42"/>
    <w:rsid w:val="00946E64"/>
    <w:rsid w:val="009530A3"/>
    <w:rsid w:val="009542EE"/>
    <w:rsid w:val="00956C18"/>
    <w:rsid w:val="0096251B"/>
    <w:rsid w:val="009656E9"/>
    <w:rsid w:val="00967207"/>
    <w:rsid w:val="0096784D"/>
    <w:rsid w:val="00971E4A"/>
    <w:rsid w:val="00973C73"/>
    <w:rsid w:val="00974D6C"/>
    <w:rsid w:val="0097549C"/>
    <w:rsid w:val="009756FD"/>
    <w:rsid w:val="0097670F"/>
    <w:rsid w:val="0098340C"/>
    <w:rsid w:val="00985423"/>
    <w:rsid w:val="00985B2B"/>
    <w:rsid w:val="00986231"/>
    <w:rsid w:val="00987634"/>
    <w:rsid w:val="00992760"/>
    <w:rsid w:val="00993832"/>
    <w:rsid w:val="009942E8"/>
    <w:rsid w:val="00997E58"/>
    <w:rsid w:val="009A2AC2"/>
    <w:rsid w:val="009A438E"/>
    <w:rsid w:val="009A489C"/>
    <w:rsid w:val="009A4D77"/>
    <w:rsid w:val="009A7CBC"/>
    <w:rsid w:val="009B1681"/>
    <w:rsid w:val="009B269D"/>
    <w:rsid w:val="009B2AE9"/>
    <w:rsid w:val="009B3208"/>
    <w:rsid w:val="009B4EC7"/>
    <w:rsid w:val="009C111A"/>
    <w:rsid w:val="009C3839"/>
    <w:rsid w:val="009C59F2"/>
    <w:rsid w:val="009D2317"/>
    <w:rsid w:val="009D356C"/>
    <w:rsid w:val="009D3A95"/>
    <w:rsid w:val="009D4C66"/>
    <w:rsid w:val="009E3BF0"/>
    <w:rsid w:val="009E3F0B"/>
    <w:rsid w:val="009E4159"/>
    <w:rsid w:val="009E67F3"/>
    <w:rsid w:val="009F6D41"/>
    <w:rsid w:val="009F72EF"/>
    <w:rsid w:val="00A01483"/>
    <w:rsid w:val="00A02CA7"/>
    <w:rsid w:val="00A03068"/>
    <w:rsid w:val="00A0558C"/>
    <w:rsid w:val="00A065B9"/>
    <w:rsid w:val="00A12883"/>
    <w:rsid w:val="00A1485D"/>
    <w:rsid w:val="00A1538E"/>
    <w:rsid w:val="00A1658C"/>
    <w:rsid w:val="00A179DC"/>
    <w:rsid w:val="00A21C78"/>
    <w:rsid w:val="00A242D7"/>
    <w:rsid w:val="00A265C7"/>
    <w:rsid w:val="00A277A2"/>
    <w:rsid w:val="00A30663"/>
    <w:rsid w:val="00A314BD"/>
    <w:rsid w:val="00A322F4"/>
    <w:rsid w:val="00A33221"/>
    <w:rsid w:val="00A33F18"/>
    <w:rsid w:val="00A35730"/>
    <w:rsid w:val="00A41C53"/>
    <w:rsid w:val="00A4235F"/>
    <w:rsid w:val="00A43A2D"/>
    <w:rsid w:val="00A45996"/>
    <w:rsid w:val="00A4637B"/>
    <w:rsid w:val="00A46669"/>
    <w:rsid w:val="00A46906"/>
    <w:rsid w:val="00A60EEF"/>
    <w:rsid w:val="00A63C6E"/>
    <w:rsid w:val="00A665C5"/>
    <w:rsid w:val="00A70D87"/>
    <w:rsid w:val="00A74495"/>
    <w:rsid w:val="00A749D1"/>
    <w:rsid w:val="00A765FD"/>
    <w:rsid w:val="00A80CB2"/>
    <w:rsid w:val="00A81847"/>
    <w:rsid w:val="00A81D28"/>
    <w:rsid w:val="00A86013"/>
    <w:rsid w:val="00A90C82"/>
    <w:rsid w:val="00A93731"/>
    <w:rsid w:val="00A9443D"/>
    <w:rsid w:val="00A96C72"/>
    <w:rsid w:val="00AA13A8"/>
    <w:rsid w:val="00AA3861"/>
    <w:rsid w:val="00AA4C9F"/>
    <w:rsid w:val="00AA5628"/>
    <w:rsid w:val="00AA6460"/>
    <w:rsid w:val="00AB0B03"/>
    <w:rsid w:val="00AB0EBB"/>
    <w:rsid w:val="00AB2F07"/>
    <w:rsid w:val="00AB4C0C"/>
    <w:rsid w:val="00AB7276"/>
    <w:rsid w:val="00AB730A"/>
    <w:rsid w:val="00AB7E27"/>
    <w:rsid w:val="00AC07AD"/>
    <w:rsid w:val="00AC29CE"/>
    <w:rsid w:val="00AC2D22"/>
    <w:rsid w:val="00AC5212"/>
    <w:rsid w:val="00AC5424"/>
    <w:rsid w:val="00AC5727"/>
    <w:rsid w:val="00AC7133"/>
    <w:rsid w:val="00AC72FA"/>
    <w:rsid w:val="00AD69E7"/>
    <w:rsid w:val="00AE0FAC"/>
    <w:rsid w:val="00AE129C"/>
    <w:rsid w:val="00AF28A2"/>
    <w:rsid w:val="00AF35CD"/>
    <w:rsid w:val="00AF4249"/>
    <w:rsid w:val="00AF507D"/>
    <w:rsid w:val="00AF5217"/>
    <w:rsid w:val="00AF5EB6"/>
    <w:rsid w:val="00AF7940"/>
    <w:rsid w:val="00AF7A5A"/>
    <w:rsid w:val="00B0754A"/>
    <w:rsid w:val="00B077C7"/>
    <w:rsid w:val="00B10364"/>
    <w:rsid w:val="00B116CF"/>
    <w:rsid w:val="00B122C0"/>
    <w:rsid w:val="00B13B53"/>
    <w:rsid w:val="00B20A6E"/>
    <w:rsid w:val="00B21ADF"/>
    <w:rsid w:val="00B23ED5"/>
    <w:rsid w:val="00B25CFC"/>
    <w:rsid w:val="00B26740"/>
    <w:rsid w:val="00B26759"/>
    <w:rsid w:val="00B31993"/>
    <w:rsid w:val="00B3423B"/>
    <w:rsid w:val="00B348FD"/>
    <w:rsid w:val="00B367DD"/>
    <w:rsid w:val="00B37592"/>
    <w:rsid w:val="00B40A33"/>
    <w:rsid w:val="00B4309A"/>
    <w:rsid w:val="00B45056"/>
    <w:rsid w:val="00B4644D"/>
    <w:rsid w:val="00B47CD7"/>
    <w:rsid w:val="00B503E4"/>
    <w:rsid w:val="00B50F37"/>
    <w:rsid w:val="00B53289"/>
    <w:rsid w:val="00B5778E"/>
    <w:rsid w:val="00B6111A"/>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35BD"/>
    <w:rsid w:val="00BB5858"/>
    <w:rsid w:val="00BB594F"/>
    <w:rsid w:val="00BB5E32"/>
    <w:rsid w:val="00BB61CA"/>
    <w:rsid w:val="00BC1A15"/>
    <w:rsid w:val="00BC1ED7"/>
    <w:rsid w:val="00BC2143"/>
    <w:rsid w:val="00BC22AE"/>
    <w:rsid w:val="00BC2FB6"/>
    <w:rsid w:val="00BC5145"/>
    <w:rsid w:val="00BC7D16"/>
    <w:rsid w:val="00BD117A"/>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4480"/>
    <w:rsid w:val="00C17E49"/>
    <w:rsid w:val="00C241AD"/>
    <w:rsid w:val="00C25221"/>
    <w:rsid w:val="00C273AE"/>
    <w:rsid w:val="00C27B5E"/>
    <w:rsid w:val="00C308DF"/>
    <w:rsid w:val="00C31A83"/>
    <w:rsid w:val="00C33D40"/>
    <w:rsid w:val="00C36A71"/>
    <w:rsid w:val="00C42D1B"/>
    <w:rsid w:val="00C442DD"/>
    <w:rsid w:val="00C44BB1"/>
    <w:rsid w:val="00C4650F"/>
    <w:rsid w:val="00C469F8"/>
    <w:rsid w:val="00C475AA"/>
    <w:rsid w:val="00C50263"/>
    <w:rsid w:val="00C5207A"/>
    <w:rsid w:val="00C54582"/>
    <w:rsid w:val="00C565C4"/>
    <w:rsid w:val="00C56727"/>
    <w:rsid w:val="00C575FA"/>
    <w:rsid w:val="00C600FC"/>
    <w:rsid w:val="00C60635"/>
    <w:rsid w:val="00C620D2"/>
    <w:rsid w:val="00C62FAD"/>
    <w:rsid w:val="00C6315E"/>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D7AE3"/>
    <w:rsid w:val="00CE1319"/>
    <w:rsid w:val="00CE3BF4"/>
    <w:rsid w:val="00CE5B73"/>
    <w:rsid w:val="00CE6F65"/>
    <w:rsid w:val="00CF09D6"/>
    <w:rsid w:val="00CF0E57"/>
    <w:rsid w:val="00CF2801"/>
    <w:rsid w:val="00CF6970"/>
    <w:rsid w:val="00D01846"/>
    <w:rsid w:val="00D03C59"/>
    <w:rsid w:val="00D05FEA"/>
    <w:rsid w:val="00D068BC"/>
    <w:rsid w:val="00D07C95"/>
    <w:rsid w:val="00D119D8"/>
    <w:rsid w:val="00D138A2"/>
    <w:rsid w:val="00D1514A"/>
    <w:rsid w:val="00D17BAC"/>
    <w:rsid w:val="00D204A2"/>
    <w:rsid w:val="00D2089F"/>
    <w:rsid w:val="00D21D0A"/>
    <w:rsid w:val="00D30DB6"/>
    <w:rsid w:val="00D34363"/>
    <w:rsid w:val="00D351D4"/>
    <w:rsid w:val="00D354A2"/>
    <w:rsid w:val="00D3596D"/>
    <w:rsid w:val="00D36BE4"/>
    <w:rsid w:val="00D409AA"/>
    <w:rsid w:val="00D412FF"/>
    <w:rsid w:val="00D422F1"/>
    <w:rsid w:val="00D42523"/>
    <w:rsid w:val="00D4355D"/>
    <w:rsid w:val="00D451BE"/>
    <w:rsid w:val="00D4621E"/>
    <w:rsid w:val="00D46E63"/>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12EE"/>
    <w:rsid w:val="00D839D7"/>
    <w:rsid w:val="00D869EB"/>
    <w:rsid w:val="00D86CBD"/>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42E"/>
    <w:rsid w:val="00DD0C86"/>
    <w:rsid w:val="00DD2E24"/>
    <w:rsid w:val="00DD356F"/>
    <w:rsid w:val="00DD508D"/>
    <w:rsid w:val="00DD6413"/>
    <w:rsid w:val="00DE04DD"/>
    <w:rsid w:val="00DE5953"/>
    <w:rsid w:val="00DE7863"/>
    <w:rsid w:val="00DF112F"/>
    <w:rsid w:val="00DF346C"/>
    <w:rsid w:val="00DF3781"/>
    <w:rsid w:val="00DF3D7B"/>
    <w:rsid w:val="00DF4973"/>
    <w:rsid w:val="00E00A2A"/>
    <w:rsid w:val="00E01E54"/>
    <w:rsid w:val="00E042BB"/>
    <w:rsid w:val="00E05842"/>
    <w:rsid w:val="00E0618A"/>
    <w:rsid w:val="00E07085"/>
    <w:rsid w:val="00E07DE7"/>
    <w:rsid w:val="00E166D1"/>
    <w:rsid w:val="00E240AC"/>
    <w:rsid w:val="00E346A8"/>
    <w:rsid w:val="00E353EA"/>
    <w:rsid w:val="00E405AF"/>
    <w:rsid w:val="00E40BC3"/>
    <w:rsid w:val="00E43796"/>
    <w:rsid w:val="00E43CD1"/>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2F4"/>
    <w:rsid w:val="00E766AE"/>
    <w:rsid w:val="00E8067D"/>
    <w:rsid w:val="00E8081E"/>
    <w:rsid w:val="00E83557"/>
    <w:rsid w:val="00E83879"/>
    <w:rsid w:val="00E842E0"/>
    <w:rsid w:val="00E86EB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805"/>
    <w:rsid w:val="00EA795C"/>
    <w:rsid w:val="00EB5E45"/>
    <w:rsid w:val="00EB6C10"/>
    <w:rsid w:val="00EB7720"/>
    <w:rsid w:val="00EC0A94"/>
    <w:rsid w:val="00EC2C59"/>
    <w:rsid w:val="00EC5888"/>
    <w:rsid w:val="00EC62AE"/>
    <w:rsid w:val="00EC7528"/>
    <w:rsid w:val="00ED0215"/>
    <w:rsid w:val="00ED1184"/>
    <w:rsid w:val="00ED397C"/>
    <w:rsid w:val="00ED6BEE"/>
    <w:rsid w:val="00ED752B"/>
    <w:rsid w:val="00EE1902"/>
    <w:rsid w:val="00EE2C31"/>
    <w:rsid w:val="00EE3248"/>
    <w:rsid w:val="00EE337A"/>
    <w:rsid w:val="00EE3C79"/>
    <w:rsid w:val="00EE4818"/>
    <w:rsid w:val="00EE48A5"/>
    <w:rsid w:val="00EF189C"/>
    <w:rsid w:val="00EF1EFD"/>
    <w:rsid w:val="00EF27C0"/>
    <w:rsid w:val="00EF612A"/>
    <w:rsid w:val="00F03CEE"/>
    <w:rsid w:val="00F04881"/>
    <w:rsid w:val="00F04D3B"/>
    <w:rsid w:val="00F17C35"/>
    <w:rsid w:val="00F20AFC"/>
    <w:rsid w:val="00F20CAD"/>
    <w:rsid w:val="00F2300E"/>
    <w:rsid w:val="00F2362B"/>
    <w:rsid w:val="00F25D48"/>
    <w:rsid w:val="00F26F4F"/>
    <w:rsid w:val="00F31545"/>
    <w:rsid w:val="00F424AC"/>
    <w:rsid w:val="00F427CA"/>
    <w:rsid w:val="00F452A0"/>
    <w:rsid w:val="00F464AC"/>
    <w:rsid w:val="00F5236E"/>
    <w:rsid w:val="00F5398D"/>
    <w:rsid w:val="00F6230F"/>
    <w:rsid w:val="00F62542"/>
    <w:rsid w:val="00F64F05"/>
    <w:rsid w:val="00F6518A"/>
    <w:rsid w:val="00F66C0C"/>
    <w:rsid w:val="00F7041D"/>
    <w:rsid w:val="00F7168F"/>
    <w:rsid w:val="00F75087"/>
    <w:rsid w:val="00F753E4"/>
    <w:rsid w:val="00F817E4"/>
    <w:rsid w:val="00F86427"/>
    <w:rsid w:val="00F90695"/>
    <w:rsid w:val="00F928C7"/>
    <w:rsid w:val="00F9533E"/>
    <w:rsid w:val="00F96057"/>
    <w:rsid w:val="00F9717C"/>
    <w:rsid w:val="00FA08CF"/>
    <w:rsid w:val="00FA1770"/>
    <w:rsid w:val="00FA1AD7"/>
    <w:rsid w:val="00FA25A4"/>
    <w:rsid w:val="00FA2F82"/>
    <w:rsid w:val="00FA5F5F"/>
    <w:rsid w:val="00FA5FF6"/>
    <w:rsid w:val="00FA62A2"/>
    <w:rsid w:val="00FB2A21"/>
    <w:rsid w:val="00FB7395"/>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 w:val="00FF7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556821883">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44569163">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11977980">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154800">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EEE9-7577-4A1B-91EE-4C385D0D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4</cp:revision>
  <cp:lastPrinted>2014-07-29T15:21:00Z</cp:lastPrinted>
  <dcterms:created xsi:type="dcterms:W3CDTF">2015-10-28T18:39:00Z</dcterms:created>
  <dcterms:modified xsi:type="dcterms:W3CDTF">2015-10-28T19:19:00Z</dcterms:modified>
</cp:coreProperties>
</file>