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BD" w:rsidRPr="006E0FBD" w:rsidRDefault="006E0FBD" w:rsidP="006E0FBD">
      <w:pPr>
        <w:pStyle w:val="NoSpacing"/>
        <w:tabs>
          <w:tab w:val="left" w:pos="4145"/>
        </w:tabs>
        <w:rPr>
          <w:rFonts w:asciiTheme="majorHAnsi" w:hAnsiTheme="majorHAnsi" w:cs="Arial"/>
          <w:sz w:val="19"/>
          <w:szCs w:val="19"/>
        </w:rPr>
      </w:pPr>
      <w:r w:rsidRPr="006E0FBD">
        <w:rPr>
          <w:rFonts w:asciiTheme="majorHAnsi" w:hAnsiTheme="majorHAnsi" w:cs="Arial"/>
          <w:sz w:val="19"/>
          <w:szCs w:val="19"/>
        </w:rPr>
        <w:t>4/19/15</w:t>
      </w:r>
    </w:p>
    <w:p w:rsidR="006E0FBD" w:rsidRPr="006E0FBD" w:rsidRDefault="006E0FBD" w:rsidP="006E0FBD">
      <w:pPr>
        <w:widowControl w:val="0"/>
        <w:autoSpaceDE w:val="0"/>
        <w:autoSpaceDN w:val="0"/>
        <w:adjustRightInd w:val="0"/>
        <w:rPr>
          <w:rFonts w:asciiTheme="majorHAnsi" w:hAnsiTheme="majorHAnsi" w:cs="Arial"/>
          <w:color w:val="000000"/>
          <w:sz w:val="19"/>
          <w:szCs w:val="19"/>
          <w:u w:val="single"/>
        </w:rPr>
      </w:pPr>
      <w:r w:rsidRPr="006E0FBD">
        <w:rPr>
          <w:rFonts w:asciiTheme="majorHAnsi" w:hAnsiTheme="majorHAnsi" w:cs="Arial"/>
          <w:b/>
          <w:i/>
          <w:color w:val="000000"/>
          <w:sz w:val="19"/>
          <w:szCs w:val="19"/>
          <w:u w:val="single"/>
        </w:rPr>
        <w:t>Recap of 4/12/15 (1 Peter 3:13-15a):</w:t>
      </w:r>
    </w:p>
    <w:p w:rsidR="006E0FBD" w:rsidRPr="006E0FBD" w:rsidRDefault="006E0FBD" w:rsidP="006E0FBD">
      <w:pPr>
        <w:widowControl w:val="0"/>
        <w:autoSpaceDE w:val="0"/>
        <w:autoSpaceDN w:val="0"/>
        <w:adjustRightInd w:val="0"/>
        <w:rPr>
          <w:rFonts w:asciiTheme="majorHAnsi" w:hAnsiTheme="majorHAnsi" w:cs="Arial"/>
          <w:bCs/>
          <w:i/>
          <w:color w:val="000000"/>
          <w:sz w:val="19"/>
          <w:szCs w:val="19"/>
        </w:rPr>
      </w:pPr>
      <w:r w:rsidRPr="006E0FBD">
        <w:rPr>
          <w:rFonts w:asciiTheme="majorHAnsi" w:hAnsiTheme="majorHAnsi" w:cs="Arial"/>
          <w:bCs/>
          <w:i/>
          <w:color w:val="000000"/>
          <w:sz w:val="19"/>
          <w:szCs w:val="19"/>
        </w:rPr>
        <w:t xml:space="preserve">1.  Despite being zealous to do </w:t>
      </w:r>
      <w:proofErr w:type="gramStart"/>
      <w:r w:rsidRPr="006E0FBD">
        <w:rPr>
          <w:rFonts w:asciiTheme="majorHAnsi" w:hAnsiTheme="majorHAnsi" w:cs="Arial"/>
          <w:bCs/>
          <w:i/>
          <w:color w:val="000000"/>
          <w:sz w:val="19"/>
          <w:szCs w:val="19"/>
        </w:rPr>
        <w:t>good</w:t>
      </w:r>
      <w:proofErr w:type="gramEnd"/>
      <w:r w:rsidRPr="006E0FBD">
        <w:rPr>
          <w:rFonts w:asciiTheme="majorHAnsi" w:hAnsiTheme="majorHAnsi" w:cs="Arial"/>
          <w:bCs/>
          <w:i/>
          <w:color w:val="000000"/>
          <w:sz w:val="19"/>
          <w:szCs w:val="19"/>
        </w:rPr>
        <w:t xml:space="preserve"> and live peacefully (as the previous section of 1 Peter called for), Christians will still encounter unjust treatment, especially in a culture that rejects Christian values.</w:t>
      </w:r>
    </w:p>
    <w:p w:rsidR="006E0FBD" w:rsidRPr="006E0FBD" w:rsidRDefault="006E0FBD" w:rsidP="006E0FBD">
      <w:pPr>
        <w:widowControl w:val="0"/>
        <w:autoSpaceDE w:val="0"/>
        <w:autoSpaceDN w:val="0"/>
        <w:adjustRightInd w:val="0"/>
        <w:rPr>
          <w:rFonts w:asciiTheme="majorHAnsi" w:hAnsiTheme="majorHAnsi" w:cs="Arial"/>
          <w:bCs/>
          <w:i/>
          <w:color w:val="000000"/>
          <w:sz w:val="19"/>
          <w:szCs w:val="19"/>
        </w:rPr>
      </w:pPr>
      <w:r w:rsidRPr="006E0FBD">
        <w:rPr>
          <w:rFonts w:asciiTheme="majorHAnsi" w:hAnsiTheme="majorHAnsi" w:cs="Arial"/>
          <w:bCs/>
          <w:i/>
          <w:color w:val="000000"/>
          <w:sz w:val="19"/>
          <w:szCs w:val="19"/>
        </w:rPr>
        <w:t>2.  Though suffering may come God holds us safely in His hands.</w:t>
      </w:r>
    </w:p>
    <w:p w:rsidR="006E0FBD" w:rsidRPr="006E0FBD" w:rsidRDefault="006E0FBD" w:rsidP="006E0FBD">
      <w:pPr>
        <w:widowControl w:val="0"/>
        <w:autoSpaceDE w:val="0"/>
        <w:autoSpaceDN w:val="0"/>
        <w:adjustRightInd w:val="0"/>
        <w:rPr>
          <w:rFonts w:asciiTheme="majorHAnsi" w:hAnsiTheme="majorHAnsi" w:cs="Arial"/>
          <w:bCs/>
          <w:i/>
          <w:color w:val="000000"/>
          <w:sz w:val="19"/>
          <w:szCs w:val="19"/>
        </w:rPr>
      </w:pPr>
      <w:r w:rsidRPr="006E0FBD">
        <w:rPr>
          <w:rFonts w:asciiTheme="majorHAnsi" w:hAnsiTheme="majorHAnsi" w:cs="Arial"/>
          <w:bCs/>
          <w:i/>
          <w:color w:val="000000"/>
          <w:sz w:val="19"/>
          <w:szCs w:val="19"/>
        </w:rPr>
        <w:t>3.  Christians are to be characterized by hope, not fear, despite the prospect of unjust treatment.</w:t>
      </w:r>
    </w:p>
    <w:p w:rsidR="006E0FBD" w:rsidRPr="006E0FBD" w:rsidRDefault="006E0FBD" w:rsidP="006E0FBD">
      <w:pPr>
        <w:widowControl w:val="0"/>
        <w:autoSpaceDE w:val="0"/>
        <w:autoSpaceDN w:val="0"/>
        <w:adjustRightInd w:val="0"/>
        <w:rPr>
          <w:rFonts w:asciiTheme="majorHAnsi" w:hAnsiTheme="majorHAnsi" w:cs="Arial"/>
          <w:bCs/>
          <w:i/>
          <w:color w:val="000000"/>
          <w:sz w:val="19"/>
          <w:szCs w:val="19"/>
        </w:rPr>
      </w:pPr>
      <w:r w:rsidRPr="006E0FBD">
        <w:rPr>
          <w:rFonts w:asciiTheme="majorHAnsi" w:hAnsiTheme="majorHAnsi" w:cs="Arial"/>
          <w:bCs/>
          <w:i/>
          <w:color w:val="000000"/>
          <w:sz w:val="19"/>
          <w:szCs w:val="19"/>
        </w:rPr>
        <w:t>4.  Giving way to fear can lead Christians to: make wrong decisions; to trust in the wrong things or people, to do unwise or ungodly things, or to do ineffective things.</w:t>
      </w:r>
    </w:p>
    <w:p w:rsidR="006E0FBD" w:rsidRPr="006E0FBD" w:rsidRDefault="006E0FBD" w:rsidP="006E0FBD">
      <w:pPr>
        <w:widowControl w:val="0"/>
        <w:autoSpaceDE w:val="0"/>
        <w:autoSpaceDN w:val="0"/>
        <w:adjustRightInd w:val="0"/>
        <w:rPr>
          <w:rFonts w:asciiTheme="majorHAnsi" w:hAnsiTheme="majorHAnsi" w:cs="Arial"/>
          <w:bCs/>
          <w:i/>
          <w:color w:val="000000"/>
          <w:sz w:val="19"/>
          <w:szCs w:val="19"/>
        </w:rPr>
      </w:pPr>
      <w:r w:rsidRPr="006E0FBD">
        <w:rPr>
          <w:rFonts w:asciiTheme="majorHAnsi" w:hAnsiTheme="majorHAnsi" w:cs="Arial"/>
          <w:bCs/>
          <w:i/>
          <w:color w:val="000000"/>
          <w:sz w:val="19"/>
          <w:szCs w:val="19"/>
        </w:rPr>
        <w:t>5.  Proper fear in the Christians’ life is to fear God not men.  “In the Old Testament the fear of God is more than awe or reverence though it included both.  Fearing God is becoming so acutely aware of His moral purity and omnipotence that one is genuinely afraid to disobey Him.  Fearing God also included, responding to Him in worship, service, trust, obedience, and commitment.” (Author unknown)</w:t>
      </w:r>
    </w:p>
    <w:p w:rsidR="006E0FBD" w:rsidRPr="006E0FBD" w:rsidRDefault="006E0FBD" w:rsidP="006E0FBD">
      <w:pPr>
        <w:widowControl w:val="0"/>
        <w:autoSpaceDE w:val="0"/>
        <w:autoSpaceDN w:val="0"/>
        <w:adjustRightInd w:val="0"/>
        <w:rPr>
          <w:rFonts w:asciiTheme="majorHAnsi" w:hAnsiTheme="majorHAnsi" w:cs="Arial"/>
          <w:bCs/>
          <w:i/>
          <w:color w:val="000000"/>
          <w:sz w:val="19"/>
          <w:szCs w:val="19"/>
        </w:rPr>
      </w:pPr>
      <w:r w:rsidRPr="006E0FBD">
        <w:rPr>
          <w:rFonts w:asciiTheme="majorHAnsi" w:hAnsiTheme="majorHAnsi" w:cs="Arial"/>
          <w:bCs/>
          <w:i/>
          <w:color w:val="000000"/>
          <w:sz w:val="19"/>
          <w:szCs w:val="19"/>
        </w:rPr>
        <w:t>6.  Christians should trust God and give Him the rightful place at the center of our lives.</w:t>
      </w:r>
    </w:p>
    <w:p w:rsidR="006E0FBD" w:rsidRPr="006E0FBD" w:rsidRDefault="006E0FBD" w:rsidP="006E0FBD">
      <w:pPr>
        <w:widowControl w:val="0"/>
        <w:autoSpaceDE w:val="0"/>
        <w:autoSpaceDN w:val="0"/>
        <w:adjustRightInd w:val="0"/>
        <w:rPr>
          <w:rFonts w:asciiTheme="majorHAnsi" w:hAnsiTheme="majorHAnsi" w:cs="Arial"/>
          <w:bCs/>
          <w:i/>
          <w:color w:val="000000"/>
          <w:sz w:val="19"/>
          <w:szCs w:val="19"/>
        </w:rPr>
      </w:pPr>
      <w:proofErr w:type="gramStart"/>
      <w:r w:rsidRPr="006E0FBD">
        <w:rPr>
          <w:rFonts w:asciiTheme="majorHAnsi" w:hAnsiTheme="majorHAnsi" w:cs="Arial"/>
          <w:bCs/>
          <w:i/>
          <w:color w:val="000000"/>
          <w:sz w:val="19"/>
          <w:szCs w:val="19"/>
        </w:rPr>
        <w:t>7.  Rather</w:t>
      </w:r>
      <w:proofErr w:type="gramEnd"/>
      <w:r w:rsidRPr="006E0FBD">
        <w:rPr>
          <w:rFonts w:asciiTheme="majorHAnsi" w:hAnsiTheme="majorHAnsi" w:cs="Arial"/>
          <w:bCs/>
          <w:i/>
          <w:color w:val="000000"/>
          <w:sz w:val="19"/>
          <w:szCs w:val="19"/>
        </w:rPr>
        <w:t xml:space="preserve"> than fearing what unbelievers can do to them, Christians are to fear turning from God’s way, from disappointing or disobeying Him.  </w:t>
      </w:r>
    </w:p>
    <w:p w:rsidR="002C3BB9" w:rsidRPr="006E0FBD" w:rsidRDefault="002C3BB9" w:rsidP="002C3BB9">
      <w:pPr>
        <w:widowControl w:val="0"/>
        <w:autoSpaceDE w:val="0"/>
        <w:autoSpaceDN w:val="0"/>
        <w:adjustRightInd w:val="0"/>
        <w:rPr>
          <w:rFonts w:asciiTheme="majorHAnsi" w:hAnsiTheme="majorHAnsi" w:cs="Arial"/>
          <w:bCs/>
          <w:i/>
          <w:color w:val="000000"/>
          <w:sz w:val="18"/>
          <w:szCs w:val="18"/>
        </w:rPr>
      </w:pPr>
    </w:p>
    <w:p w:rsidR="006E0FBD" w:rsidRPr="006E0FBD" w:rsidRDefault="006E0FBD" w:rsidP="006E0FBD">
      <w:pPr>
        <w:widowControl w:val="0"/>
        <w:autoSpaceDE w:val="0"/>
        <w:autoSpaceDN w:val="0"/>
        <w:adjustRightInd w:val="0"/>
        <w:rPr>
          <w:rFonts w:asciiTheme="majorHAnsi" w:hAnsiTheme="majorHAnsi" w:cs="Arial"/>
          <w:bCs/>
          <w:color w:val="000000"/>
          <w:sz w:val="22"/>
          <w:szCs w:val="22"/>
        </w:rPr>
      </w:pPr>
      <w:r w:rsidRPr="006E0FBD">
        <w:rPr>
          <w:rFonts w:asciiTheme="majorHAnsi" w:hAnsiTheme="majorHAnsi" w:cs="Arial"/>
          <w:b/>
          <w:iCs/>
          <w:color w:val="000000"/>
          <w:sz w:val="22"/>
          <w:szCs w:val="22"/>
        </w:rPr>
        <w:t>“A Ready Defense”</w:t>
      </w:r>
    </w:p>
    <w:p w:rsidR="006E0FBD" w:rsidRPr="006E0FBD" w:rsidRDefault="006E0FBD" w:rsidP="006E0FBD">
      <w:pPr>
        <w:widowControl w:val="0"/>
        <w:autoSpaceDE w:val="0"/>
        <w:autoSpaceDN w:val="0"/>
        <w:adjustRightInd w:val="0"/>
        <w:rPr>
          <w:rFonts w:asciiTheme="majorHAnsi" w:hAnsiTheme="majorHAnsi" w:cs="Arial"/>
          <w:b/>
          <w:bCs/>
          <w:color w:val="000000"/>
          <w:sz w:val="22"/>
          <w:szCs w:val="22"/>
        </w:rPr>
      </w:pPr>
      <w:r w:rsidRPr="006E0FBD">
        <w:rPr>
          <w:rFonts w:asciiTheme="majorHAnsi" w:hAnsiTheme="majorHAnsi" w:cs="Arial"/>
          <w:b/>
          <w:bCs/>
          <w:color w:val="000000"/>
          <w:sz w:val="22"/>
          <w:szCs w:val="22"/>
        </w:rPr>
        <w:t>1 Peter 3:15a-17</w:t>
      </w:r>
    </w:p>
    <w:p w:rsidR="00E96751" w:rsidRPr="006E0FBD" w:rsidRDefault="00E96751" w:rsidP="00D73B72">
      <w:pPr>
        <w:widowControl w:val="0"/>
        <w:autoSpaceDE w:val="0"/>
        <w:autoSpaceDN w:val="0"/>
        <w:adjustRightInd w:val="0"/>
        <w:rPr>
          <w:rFonts w:asciiTheme="majorHAnsi" w:hAnsiTheme="majorHAnsi" w:cs="Arial"/>
          <w:b/>
          <w:bCs/>
          <w:color w:val="000000"/>
          <w:sz w:val="22"/>
          <w:szCs w:val="22"/>
        </w:rPr>
      </w:pPr>
    </w:p>
    <w:p w:rsidR="00D351D4" w:rsidRPr="006E0FBD" w:rsidRDefault="00D351D4" w:rsidP="006E1409">
      <w:pPr>
        <w:pStyle w:val="NoSpacing"/>
        <w:rPr>
          <w:rFonts w:asciiTheme="majorHAnsi" w:hAnsiTheme="majorHAnsi" w:cs="Arial"/>
          <w:b/>
          <w:sz w:val="22"/>
          <w:szCs w:val="22"/>
        </w:rPr>
      </w:pPr>
      <w:r w:rsidRPr="006E0FBD">
        <w:rPr>
          <w:rFonts w:asciiTheme="majorHAnsi" w:hAnsiTheme="majorHAnsi" w:cs="Arial"/>
          <w:b/>
          <w:sz w:val="22"/>
          <w:szCs w:val="22"/>
        </w:rPr>
        <w:t xml:space="preserve">  I.  </w:t>
      </w:r>
      <w:r w:rsidR="006E0FBD" w:rsidRPr="006E0FBD">
        <w:rPr>
          <w:rFonts w:asciiTheme="majorHAnsi" w:hAnsiTheme="majorHAnsi" w:cs="Arial"/>
          <w:b/>
          <w:sz w:val="22"/>
          <w:szCs w:val="22"/>
        </w:rPr>
        <w:t>The Lordship of Christ   vv. 15a</w:t>
      </w:r>
    </w:p>
    <w:tbl>
      <w:tblPr>
        <w:tblStyle w:val="TableGrid"/>
        <w:tblW w:w="0" w:type="auto"/>
        <w:tblBorders>
          <w:left w:val="none" w:sz="0" w:space="0" w:color="auto"/>
          <w:right w:val="none" w:sz="0" w:space="0" w:color="auto"/>
        </w:tblBorders>
        <w:tblLook w:val="04A0"/>
      </w:tblPr>
      <w:tblGrid>
        <w:gridCol w:w="7416"/>
      </w:tblGrid>
      <w:tr w:rsidR="00D351D4" w:rsidRPr="006E0FBD" w:rsidTr="00E936F8">
        <w:tc>
          <w:tcPr>
            <w:tcW w:w="7416" w:type="dxa"/>
            <w:tcBorders>
              <w:top w:val="nil"/>
              <w:bottom w:val="single" w:sz="4" w:space="0" w:color="auto"/>
            </w:tcBorders>
          </w:tcPr>
          <w:p w:rsidR="00D351D4" w:rsidRPr="006E0FBD" w:rsidRDefault="00D351D4" w:rsidP="00F06FAB">
            <w:pPr>
              <w:pStyle w:val="NoSpacing"/>
              <w:rPr>
                <w:rFonts w:asciiTheme="majorHAnsi" w:hAnsiTheme="majorHAnsi" w:cs="Arial"/>
                <w:b/>
                <w:sz w:val="22"/>
                <w:szCs w:val="22"/>
              </w:rPr>
            </w:pPr>
          </w:p>
        </w:tc>
      </w:tr>
      <w:tr w:rsidR="00A93731" w:rsidRPr="006E0FBD" w:rsidTr="00E936F8">
        <w:tc>
          <w:tcPr>
            <w:tcW w:w="7416" w:type="dxa"/>
            <w:tcBorders>
              <w:top w:val="nil"/>
              <w:bottom w:val="single" w:sz="4" w:space="0" w:color="auto"/>
            </w:tcBorders>
          </w:tcPr>
          <w:p w:rsidR="00A93731" w:rsidRPr="006E0FBD" w:rsidRDefault="00A93731" w:rsidP="00F06FAB">
            <w:pPr>
              <w:pStyle w:val="NoSpacing"/>
              <w:rPr>
                <w:rFonts w:asciiTheme="majorHAnsi" w:hAnsiTheme="majorHAnsi" w:cs="Arial"/>
                <w:b/>
                <w:sz w:val="22"/>
                <w:szCs w:val="22"/>
              </w:rPr>
            </w:pPr>
          </w:p>
        </w:tc>
      </w:tr>
      <w:tr w:rsidR="00CD30D9" w:rsidRPr="006E0FBD" w:rsidTr="00CF0E57">
        <w:trPr>
          <w:trHeight w:val="215"/>
        </w:trPr>
        <w:tc>
          <w:tcPr>
            <w:tcW w:w="7416" w:type="dxa"/>
            <w:tcBorders>
              <w:top w:val="single" w:sz="4" w:space="0" w:color="auto"/>
              <w:bottom w:val="single" w:sz="4" w:space="0" w:color="auto"/>
            </w:tcBorders>
          </w:tcPr>
          <w:p w:rsidR="00CD30D9" w:rsidRPr="006E0FBD" w:rsidRDefault="00CD30D9" w:rsidP="00F06FAB">
            <w:pPr>
              <w:pStyle w:val="NoSpacing"/>
              <w:rPr>
                <w:rFonts w:asciiTheme="majorHAnsi" w:hAnsiTheme="majorHAnsi" w:cs="Arial"/>
                <w:b/>
                <w:sz w:val="22"/>
                <w:szCs w:val="22"/>
              </w:rPr>
            </w:pPr>
          </w:p>
        </w:tc>
      </w:tr>
      <w:tr w:rsidR="00BE5661" w:rsidRPr="006E0FBD" w:rsidTr="00CF0E57">
        <w:trPr>
          <w:trHeight w:val="215"/>
        </w:trPr>
        <w:tc>
          <w:tcPr>
            <w:tcW w:w="7416" w:type="dxa"/>
            <w:tcBorders>
              <w:top w:val="single" w:sz="4" w:space="0" w:color="auto"/>
              <w:bottom w:val="single" w:sz="4" w:space="0" w:color="auto"/>
            </w:tcBorders>
          </w:tcPr>
          <w:p w:rsidR="00BE5661" w:rsidRPr="006E0FBD" w:rsidRDefault="00BE5661" w:rsidP="00F06FAB">
            <w:pPr>
              <w:pStyle w:val="NoSpacing"/>
              <w:rPr>
                <w:rFonts w:asciiTheme="majorHAnsi" w:hAnsiTheme="majorHAnsi" w:cs="Arial"/>
                <w:b/>
                <w:sz w:val="22"/>
                <w:szCs w:val="22"/>
              </w:rPr>
            </w:pPr>
          </w:p>
        </w:tc>
      </w:tr>
      <w:tr w:rsidR="00BE5661" w:rsidRPr="006E0FBD" w:rsidTr="00CF0E57">
        <w:trPr>
          <w:trHeight w:val="215"/>
        </w:trPr>
        <w:tc>
          <w:tcPr>
            <w:tcW w:w="7416" w:type="dxa"/>
            <w:tcBorders>
              <w:top w:val="single" w:sz="4" w:space="0" w:color="auto"/>
              <w:bottom w:val="single" w:sz="4" w:space="0" w:color="auto"/>
            </w:tcBorders>
          </w:tcPr>
          <w:p w:rsidR="00BE5661" w:rsidRPr="006E0FBD" w:rsidRDefault="00BE5661" w:rsidP="00F06FAB">
            <w:pPr>
              <w:pStyle w:val="NoSpacing"/>
              <w:rPr>
                <w:rFonts w:asciiTheme="majorHAnsi" w:hAnsiTheme="majorHAnsi" w:cs="Arial"/>
                <w:b/>
                <w:sz w:val="22"/>
                <w:szCs w:val="22"/>
              </w:rPr>
            </w:pPr>
          </w:p>
        </w:tc>
      </w:tr>
      <w:tr w:rsidR="00BE5661" w:rsidRPr="006E0FBD" w:rsidTr="00CF0E57">
        <w:trPr>
          <w:trHeight w:val="215"/>
        </w:trPr>
        <w:tc>
          <w:tcPr>
            <w:tcW w:w="7416" w:type="dxa"/>
            <w:tcBorders>
              <w:top w:val="single" w:sz="4" w:space="0" w:color="auto"/>
              <w:bottom w:val="single" w:sz="4" w:space="0" w:color="auto"/>
            </w:tcBorders>
          </w:tcPr>
          <w:p w:rsidR="00BE5661" w:rsidRPr="006E0FBD" w:rsidRDefault="00BE5661" w:rsidP="00F06FAB">
            <w:pPr>
              <w:pStyle w:val="NoSpacing"/>
              <w:rPr>
                <w:rFonts w:asciiTheme="majorHAnsi" w:hAnsiTheme="majorHAnsi" w:cs="Arial"/>
                <w:b/>
                <w:sz w:val="22"/>
                <w:szCs w:val="22"/>
              </w:rPr>
            </w:pPr>
          </w:p>
        </w:tc>
      </w:tr>
      <w:tr w:rsidR="006E0FBD" w:rsidRPr="006E0FBD" w:rsidTr="00CF0E57">
        <w:trPr>
          <w:trHeight w:val="215"/>
        </w:trPr>
        <w:tc>
          <w:tcPr>
            <w:tcW w:w="7416" w:type="dxa"/>
            <w:tcBorders>
              <w:top w:val="single" w:sz="4" w:space="0" w:color="auto"/>
              <w:bottom w:val="single" w:sz="4" w:space="0" w:color="auto"/>
            </w:tcBorders>
          </w:tcPr>
          <w:p w:rsidR="006E0FBD" w:rsidRPr="006E0FBD" w:rsidRDefault="006E0FBD" w:rsidP="00F06FAB">
            <w:pPr>
              <w:pStyle w:val="NoSpacing"/>
              <w:rPr>
                <w:rFonts w:asciiTheme="majorHAnsi" w:hAnsiTheme="majorHAnsi" w:cs="Arial"/>
                <w:b/>
                <w:sz w:val="22"/>
                <w:szCs w:val="22"/>
              </w:rPr>
            </w:pPr>
          </w:p>
        </w:tc>
      </w:tr>
      <w:tr w:rsidR="006E0FBD" w:rsidRPr="006E0FBD" w:rsidTr="00CF0E57">
        <w:trPr>
          <w:trHeight w:val="215"/>
        </w:trPr>
        <w:tc>
          <w:tcPr>
            <w:tcW w:w="7416" w:type="dxa"/>
            <w:tcBorders>
              <w:top w:val="single" w:sz="4" w:space="0" w:color="auto"/>
              <w:bottom w:val="single" w:sz="4" w:space="0" w:color="auto"/>
            </w:tcBorders>
          </w:tcPr>
          <w:p w:rsidR="006E0FBD" w:rsidRPr="006E0FBD" w:rsidRDefault="006E0FBD" w:rsidP="00F06FAB">
            <w:pPr>
              <w:pStyle w:val="NoSpacing"/>
              <w:rPr>
                <w:rFonts w:asciiTheme="majorHAnsi" w:hAnsiTheme="majorHAnsi" w:cs="Arial"/>
                <w:b/>
                <w:sz w:val="22"/>
                <w:szCs w:val="22"/>
              </w:rPr>
            </w:pPr>
          </w:p>
        </w:tc>
      </w:tr>
      <w:tr w:rsidR="006E0FBD" w:rsidRPr="006E0FBD" w:rsidTr="00CF0E57">
        <w:trPr>
          <w:trHeight w:val="215"/>
        </w:trPr>
        <w:tc>
          <w:tcPr>
            <w:tcW w:w="7416" w:type="dxa"/>
            <w:tcBorders>
              <w:top w:val="single" w:sz="4" w:space="0" w:color="auto"/>
              <w:bottom w:val="single" w:sz="4" w:space="0" w:color="auto"/>
            </w:tcBorders>
          </w:tcPr>
          <w:p w:rsidR="006E0FBD" w:rsidRPr="006E0FBD" w:rsidRDefault="006E0FBD" w:rsidP="00F06FAB">
            <w:pPr>
              <w:pStyle w:val="NoSpacing"/>
              <w:rPr>
                <w:rFonts w:asciiTheme="majorHAnsi" w:hAnsiTheme="majorHAnsi" w:cs="Arial"/>
                <w:b/>
                <w:sz w:val="22"/>
                <w:szCs w:val="22"/>
              </w:rPr>
            </w:pPr>
          </w:p>
        </w:tc>
      </w:tr>
      <w:tr w:rsidR="006E0FBD" w:rsidRPr="006E0FBD" w:rsidTr="00CF0E57">
        <w:trPr>
          <w:trHeight w:val="215"/>
        </w:trPr>
        <w:tc>
          <w:tcPr>
            <w:tcW w:w="7416" w:type="dxa"/>
            <w:tcBorders>
              <w:top w:val="single" w:sz="4" w:space="0" w:color="auto"/>
              <w:bottom w:val="single" w:sz="4" w:space="0" w:color="auto"/>
            </w:tcBorders>
          </w:tcPr>
          <w:p w:rsidR="006E0FBD" w:rsidRPr="006E0FBD" w:rsidRDefault="006E0FBD" w:rsidP="00F06FAB">
            <w:pPr>
              <w:pStyle w:val="NoSpacing"/>
              <w:rPr>
                <w:rFonts w:asciiTheme="majorHAnsi" w:hAnsiTheme="majorHAnsi" w:cs="Arial"/>
                <w:b/>
                <w:sz w:val="22"/>
                <w:szCs w:val="22"/>
              </w:rPr>
            </w:pPr>
          </w:p>
        </w:tc>
      </w:tr>
    </w:tbl>
    <w:p w:rsidR="00BE5661" w:rsidRPr="006E0FBD" w:rsidRDefault="00BE5661" w:rsidP="00D351D4">
      <w:pPr>
        <w:widowControl w:val="0"/>
        <w:autoSpaceDE w:val="0"/>
        <w:autoSpaceDN w:val="0"/>
        <w:adjustRightInd w:val="0"/>
        <w:rPr>
          <w:rFonts w:asciiTheme="majorHAnsi" w:hAnsiTheme="majorHAnsi" w:cs="Arial"/>
          <w:b/>
          <w:sz w:val="22"/>
          <w:szCs w:val="22"/>
        </w:rPr>
      </w:pPr>
    </w:p>
    <w:p w:rsidR="00D351D4" w:rsidRPr="006E0FBD" w:rsidRDefault="003E65B7" w:rsidP="00D351D4">
      <w:pPr>
        <w:widowControl w:val="0"/>
        <w:autoSpaceDE w:val="0"/>
        <w:autoSpaceDN w:val="0"/>
        <w:adjustRightInd w:val="0"/>
        <w:rPr>
          <w:rFonts w:asciiTheme="majorHAnsi" w:hAnsiTheme="majorHAnsi" w:cs="Arial"/>
          <w:b/>
          <w:sz w:val="22"/>
          <w:szCs w:val="22"/>
        </w:rPr>
      </w:pPr>
      <w:r w:rsidRPr="006E0FBD">
        <w:rPr>
          <w:rFonts w:asciiTheme="majorHAnsi" w:hAnsiTheme="majorHAnsi" w:cs="Arial"/>
          <w:b/>
          <w:sz w:val="22"/>
          <w:szCs w:val="22"/>
        </w:rPr>
        <w:t xml:space="preserve">II. </w:t>
      </w:r>
      <w:r w:rsidR="006E0FBD">
        <w:rPr>
          <w:rFonts w:asciiTheme="majorHAnsi" w:hAnsiTheme="majorHAnsi" w:cs="Arial"/>
          <w:b/>
          <w:sz w:val="22"/>
          <w:szCs w:val="22"/>
        </w:rPr>
        <w:t>Ready to D</w:t>
      </w:r>
      <w:r w:rsidR="006E0FBD" w:rsidRPr="006E0FBD">
        <w:rPr>
          <w:rFonts w:asciiTheme="majorHAnsi" w:hAnsiTheme="majorHAnsi" w:cs="Arial"/>
          <w:b/>
          <w:sz w:val="22"/>
          <w:szCs w:val="22"/>
        </w:rPr>
        <w:t xml:space="preserve">efend the </w:t>
      </w:r>
      <w:r w:rsidR="006E0FBD">
        <w:rPr>
          <w:rFonts w:asciiTheme="majorHAnsi" w:hAnsiTheme="majorHAnsi" w:cs="Arial"/>
          <w:b/>
          <w:sz w:val="22"/>
          <w:szCs w:val="22"/>
        </w:rPr>
        <w:t>F</w:t>
      </w:r>
      <w:r w:rsidR="006E0FBD" w:rsidRPr="006E0FBD">
        <w:rPr>
          <w:rFonts w:asciiTheme="majorHAnsi" w:hAnsiTheme="majorHAnsi" w:cs="Arial"/>
          <w:b/>
          <w:sz w:val="22"/>
          <w:szCs w:val="22"/>
        </w:rPr>
        <w:t>aith   vv. 15b-17</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6E0FBD" w:rsidTr="00F06FAB">
        <w:tc>
          <w:tcPr>
            <w:tcW w:w="7416" w:type="dxa"/>
          </w:tcPr>
          <w:p w:rsidR="00D351D4" w:rsidRPr="006E0FBD" w:rsidRDefault="00D351D4" w:rsidP="00F06FAB">
            <w:pPr>
              <w:pStyle w:val="NoSpacing"/>
              <w:rPr>
                <w:rFonts w:asciiTheme="majorHAnsi" w:hAnsiTheme="majorHAnsi" w:cs="Arial"/>
                <w:b/>
                <w:sz w:val="18"/>
                <w:szCs w:val="18"/>
              </w:rPr>
            </w:pPr>
          </w:p>
        </w:tc>
      </w:tr>
      <w:tr w:rsidR="00D351D4" w:rsidRPr="006E0FBD" w:rsidTr="00F06FAB">
        <w:tc>
          <w:tcPr>
            <w:tcW w:w="7416" w:type="dxa"/>
          </w:tcPr>
          <w:p w:rsidR="00D351D4" w:rsidRPr="006E0FBD" w:rsidRDefault="00D351D4" w:rsidP="00F06FAB">
            <w:pPr>
              <w:pStyle w:val="NoSpacing"/>
              <w:rPr>
                <w:rFonts w:asciiTheme="majorHAnsi" w:hAnsiTheme="majorHAnsi" w:cs="Arial"/>
                <w:b/>
                <w:sz w:val="18"/>
                <w:szCs w:val="18"/>
              </w:rPr>
            </w:pPr>
          </w:p>
        </w:tc>
      </w:tr>
      <w:tr w:rsidR="00D34363" w:rsidRPr="006E0FBD" w:rsidTr="00F06FAB">
        <w:tc>
          <w:tcPr>
            <w:tcW w:w="7416" w:type="dxa"/>
          </w:tcPr>
          <w:p w:rsidR="00D34363" w:rsidRPr="006E0FBD" w:rsidRDefault="00D34363" w:rsidP="00F06FAB">
            <w:pPr>
              <w:pStyle w:val="NoSpacing"/>
              <w:rPr>
                <w:rFonts w:asciiTheme="majorHAnsi" w:hAnsiTheme="majorHAnsi" w:cs="Arial"/>
                <w:b/>
                <w:sz w:val="18"/>
                <w:szCs w:val="18"/>
              </w:rPr>
            </w:pPr>
          </w:p>
        </w:tc>
      </w:tr>
      <w:tr w:rsidR="00BE5661" w:rsidRPr="006E0FBD" w:rsidTr="00F06FAB">
        <w:tc>
          <w:tcPr>
            <w:tcW w:w="7416" w:type="dxa"/>
          </w:tcPr>
          <w:p w:rsidR="00BE5661" w:rsidRPr="006E0FBD" w:rsidRDefault="00BE5661" w:rsidP="00F06FAB">
            <w:pPr>
              <w:pStyle w:val="NoSpacing"/>
              <w:rPr>
                <w:rFonts w:asciiTheme="majorHAnsi" w:hAnsiTheme="majorHAnsi" w:cs="Arial"/>
                <w:b/>
                <w:sz w:val="18"/>
                <w:szCs w:val="18"/>
              </w:rPr>
            </w:pPr>
          </w:p>
        </w:tc>
      </w:tr>
      <w:tr w:rsidR="00BE5661" w:rsidRPr="006E0FBD" w:rsidTr="00F06FAB">
        <w:tc>
          <w:tcPr>
            <w:tcW w:w="7416" w:type="dxa"/>
          </w:tcPr>
          <w:p w:rsidR="00BE5661" w:rsidRPr="006E0FBD" w:rsidRDefault="00BE5661" w:rsidP="00F06FAB">
            <w:pPr>
              <w:pStyle w:val="NoSpacing"/>
              <w:rPr>
                <w:rFonts w:asciiTheme="majorHAnsi" w:hAnsiTheme="majorHAnsi" w:cs="Arial"/>
                <w:b/>
                <w:sz w:val="18"/>
                <w:szCs w:val="18"/>
              </w:rPr>
            </w:pPr>
          </w:p>
        </w:tc>
      </w:tr>
      <w:tr w:rsidR="00BE5661" w:rsidRPr="006E0FBD" w:rsidTr="00F06FAB">
        <w:tc>
          <w:tcPr>
            <w:tcW w:w="7416" w:type="dxa"/>
          </w:tcPr>
          <w:p w:rsidR="00BE5661" w:rsidRPr="006E0FBD" w:rsidRDefault="00BE5661" w:rsidP="00F06FAB">
            <w:pPr>
              <w:pStyle w:val="NoSpacing"/>
              <w:rPr>
                <w:rFonts w:asciiTheme="majorHAnsi" w:hAnsiTheme="majorHAnsi" w:cs="Arial"/>
                <w:b/>
                <w:sz w:val="18"/>
                <w:szCs w:val="18"/>
              </w:rPr>
            </w:pPr>
          </w:p>
        </w:tc>
      </w:tr>
      <w:tr w:rsidR="00BE5661" w:rsidRPr="006E0FBD" w:rsidTr="00F06FAB">
        <w:tc>
          <w:tcPr>
            <w:tcW w:w="7416" w:type="dxa"/>
          </w:tcPr>
          <w:p w:rsidR="00BE5661" w:rsidRPr="006E0FBD" w:rsidRDefault="00BE5661" w:rsidP="00F06FAB">
            <w:pPr>
              <w:pStyle w:val="NoSpacing"/>
              <w:rPr>
                <w:rFonts w:asciiTheme="majorHAnsi" w:hAnsiTheme="majorHAnsi" w:cs="Arial"/>
                <w:b/>
                <w:sz w:val="18"/>
                <w:szCs w:val="18"/>
              </w:rPr>
            </w:pPr>
          </w:p>
        </w:tc>
      </w:tr>
      <w:tr w:rsidR="006E0FBD" w:rsidRPr="006E0FBD" w:rsidTr="00F06FAB">
        <w:tc>
          <w:tcPr>
            <w:tcW w:w="7416" w:type="dxa"/>
          </w:tcPr>
          <w:p w:rsidR="006E0FBD" w:rsidRPr="006E0FBD" w:rsidRDefault="006E0FBD" w:rsidP="00F06FAB">
            <w:pPr>
              <w:pStyle w:val="NoSpacing"/>
              <w:rPr>
                <w:rFonts w:asciiTheme="majorHAnsi" w:hAnsiTheme="majorHAnsi" w:cs="Arial"/>
                <w:b/>
                <w:sz w:val="18"/>
                <w:szCs w:val="18"/>
              </w:rPr>
            </w:pPr>
          </w:p>
        </w:tc>
      </w:tr>
      <w:tr w:rsidR="006E0FBD" w:rsidRPr="006E0FBD" w:rsidTr="00F06FAB">
        <w:tc>
          <w:tcPr>
            <w:tcW w:w="7416" w:type="dxa"/>
          </w:tcPr>
          <w:p w:rsidR="006E0FBD" w:rsidRPr="006E0FBD" w:rsidRDefault="006E0FBD" w:rsidP="00F06FAB">
            <w:pPr>
              <w:pStyle w:val="NoSpacing"/>
              <w:rPr>
                <w:rFonts w:asciiTheme="majorHAnsi" w:hAnsiTheme="majorHAnsi" w:cs="Arial"/>
                <w:b/>
                <w:sz w:val="18"/>
                <w:szCs w:val="18"/>
              </w:rPr>
            </w:pPr>
          </w:p>
        </w:tc>
      </w:tr>
      <w:tr w:rsidR="006E0FBD" w:rsidRPr="006E0FBD" w:rsidTr="00F06FAB">
        <w:tc>
          <w:tcPr>
            <w:tcW w:w="7416" w:type="dxa"/>
          </w:tcPr>
          <w:p w:rsidR="006E0FBD" w:rsidRPr="006E0FBD" w:rsidRDefault="006E0FBD" w:rsidP="00F06FAB">
            <w:pPr>
              <w:pStyle w:val="NoSpacing"/>
              <w:rPr>
                <w:rFonts w:asciiTheme="majorHAnsi" w:hAnsiTheme="majorHAnsi" w:cs="Arial"/>
                <w:b/>
                <w:sz w:val="18"/>
                <w:szCs w:val="18"/>
              </w:rPr>
            </w:pPr>
          </w:p>
        </w:tc>
      </w:tr>
    </w:tbl>
    <w:p w:rsidR="006E0FBD" w:rsidRPr="006E0FBD" w:rsidRDefault="006E0FBD" w:rsidP="006E0FBD">
      <w:pPr>
        <w:pStyle w:val="NoSpacing"/>
        <w:tabs>
          <w:tab w:val="left" w:pos="4145"/>
        </w:tabs>
        <w:rPr>
          <w:rFonts w:asciiTheme="majorHAnsi" w:hAnsiTheme="majorHAnsi" w:cs="Arial"/>
          <w:sz w:val="19"/>
          <w:szCs w:val="19"/>
        </w:rPr>
      </w:pPr>
      <w:r w:rsidRPr="006E0FBD">
        <w:rPr>
          <w:rFonts w:asciiTheme="majorHAnsi" w:hAnsiTheme="majorHAnsi" w:cs="Arial"/>
          <w:sz w:val="19"/>
          <w:szCs w:val="19"/>
        </w:rPr>
        <w:lastRenderedPageBreak/>
        <w:t>4/19/15</w:t>
      </w:r>
    </w:p>
    <w:p w:rsidR="006E0FBD" w:rsidRPr="006E0FBD" w:rsidRDefault="006E0FBD" w:rsidP="006E0FBD">
      <w:pPr>
        <w:widowControl w:val="0"/>
        <w:autoSpaceDE w:val="0"/>
        <w:autoSpaceDN w:val="0"/>
        <w:adjustRightInd w:val="0"/>
        <w:rPr>
          <w:rFonts w:asciiTheme="majorHAnsi" w:hAnsiTheme="majorHAnsi" w:cs="Arial"/>
          <w:color w:val="000000"/>
          <w:sz w:val="19"/>
          <w:szCs w:val="19"/>
          <w:u w:val="single"/>
        </w:rPr>
      </w:pPr>
      <w:r w:rsidRPr="006E0FBD">
        <w:rPr>
          <w:rFonts w:asciiTheme="majorHAnsi" w:hAnsiTheme="majorHAnsi" w:cs="Arial"/>
          <w:b/>
          <w:i/>
          <w:color w:val="000000"/>
          <w:sz w:val="19"/>
          <w:szCs w:val="19"/>
          <w:u w:val="single"/>
        </w:rPr>
        <w:t>Recap of 4/12/15 (1 Peter 3:13-15a):</w:t>
      </w:r>
    </w:p>
    <w:p w:rsidR="006E0FBD" w:rsidRPr="006E0FBD" w:rsidRDefault="006E0FBD" w:rsidP="006E0FBD">
      <w:pPr>
        <w:widowControl w:val="0"/>
        <w:autoSpaceDE w:val="0"/>
        <w:autoSpaceDN w:val="0"/>
        <w:adjustRightInd w:val="0"/>
        <w:rPr>
          <w:rFonts w:asciiTheme="majorHAnsi" w:hAnsiTheme="majorHAnsi" w:cs="Arial"/>
          <w:bCs/>
          <w:i/>
          <w:color w:val="000000"/>
          <w:sz w:val="19"/>
          <w:szCs w:val="19"/>
        </w:rPr>
      </w:pPr>
      <w:r w:rsidRPr="006E0FBD">
        <w:rPr>
          <w:rFonts w:asciiTheme="majorHAnsi" w:hAnsiTheme="majorHAnsi" w:cs="Arial"/>
          <w:bCs/>
          <w:i/>
          <w:color w:val="000000"/>
          <w:sz w:val="19"/>
          <w:szCs w:val="19"/>
        </w:rPr>
        <w:t xml:space="preserve">1.  Despite being zealous to do </w:t>
      </w:r>
      <w:proofErr w:type="gramStart"/>
      <w:r w:rsidRPr="006E0FBD">
        <w:rPr>
          <w:rFonts w:asciiTheme="majorHAnsi" w:hAnsiTheme="majorHAnsi" w:cs="Arial"/>
          <w:bCs/>
          <w:i/>
          <w:color w:val="000000"/>
          <w:sz w:val="19"/>
          <w:szCs w:val="19"/>
        </w:rPr>
        <w:t>good</w:t>
      </w:r>
      <w:proofErr w:type="gramEnd"/>
      <w:r w:rsidRPr="006E0FBD">
        <w:rPr>
          <w:rFonts w:asciiTheme="majorHAnsi" w:hAnsiTheme="majorHAnsi" w:cs="Arial"/>
          <w:bCs/>
          <w:i/>
          <w:color w:val="000000"/>
          <w:sz w:val="19"/>
          <w:szCs w:val="19"/>
        </w:rPr>
        <w:t xml:space="preserve"> and live peacefully (as the previous section of 1 Peter called for), Christians will still encounter unjust treatment, especially in a culture that rejects Christian values.</w:t>
      </w:r>
    </w:p>
    <w:p w:rsidR="006E0FBD" w:rsidRPr="006E0FBD" w:rsidRDefault="006E0FBD" w:rsidP="006E0FBD">
      <w:pPr>
        <w:widowControl w:val="0"/>
        <w:autoSpaceDE w:val="0"/>
        <w:autoSpaceDN w:val="0"/>
        <w:adjustRightInd w:val="0"/>
        <w:rPr>
          <w:rFonts w:asciiTheme="majorHAnsi" w:hAnsiTheme="majorHAnsi" w:cs="Arial"/>
          <w:bCs/>
          <w:i/>
          <w:color w:val="000000"/>
          <w:sz w:val="19"/>
          <w:szCs w:val="19"/>
        </w:rPr>
      </w:pPr>
      <w:r w:rsidRPr="006E0FBD">
        <w:rPr>
          <w:rFonts w:asciiTheme="majorHAnsi" w:hAnsiTheme="majorHAnsi" w:cs="Arial"/>
          <w:bCs/>
          <w:i/>
          <w:color w:val="000000"/>
          <w:sz w:val="19"/>
          <w:szCs w:val="19"/>
        </w:rPr>
        <w:t>2.  Though suffering may come God holds us safely in His hands.</w:t>
      </w:r>
    </w:p>
    <w:p w:rsidR="006E0FBD" w:rsidRPr="006E0FBD" w:rsidRDefault="006E0FBD" w:rsidP="006E0FBD">
      <w:pPr>
        <w:widowControl w:val="0"/>
        <w:autoSpaceDE w:val="0"/>
        <w:autoSpaceDN w:val="0"/>
        <w:adjustRightInd w:val="0"/>
        <w:rPr>
          <w:rFonts w:asciiTheme="majorHAnsi" w:hAnsiTheme="majorHAnsi" w:cs="Arial"/>
          <w:bCs/>
          <w:i/>
          <w:color w:val="000000"/>
          <w:sz w:val="19"/>
          <w:szCs w:val="19"/>
        </w:rPr>
      </w:pPr>
      <w:r w:rsidRPr="006E0FBD">
        <w:rPr>
          <w:rFonts w:asciiTheme="majorHAnsi" w:hAnsiTheme="majorHAnsi" w:cs="Arial"/>
          <w:bCs/>
          <w:i/>
          <w:color w:val="000000"/>
          <w:sz w:val="19"/>
          <w:szCs w:val="19"/>
        </w:rPr>
        <w:t>3.  Christians are to be characterized by hope, not fear, despite the prospect of unjust treatment.</w:t>
      </w:r>
    </w:p>
    <w:p w:rsidR="006E0FBD" w:rsidRPr="006E0FBD" w:rsidRDefault="006E0FBD" w:rsidP="006E0FBD">
      <w:pPr>
        <w:widowControl w:val="0"/>
        <w:autoSpaceDE w:val="0"/>
        <w:autoSpaceDN w:val="0"/>
        <w:adjustRightInd w:val="0"/>
        <w:rPr>
          <w:rFonts w:asciiTheme="majorHAnsi" w:hAnsiTheme="majorHAnsi" w:cs="Arial"/>
          <w:bCs/>
          <w:i/>
          <w:color w:val="000000"/>
          <w:sz w:val="19"/>
          <w:szCs w:val="19"/>
        </w:rPr>
      </w:pPr>
      <w:r w:rsidRPr="006E0FBD">
        <w:rPr>
          <w:rFonts w:asciiTheme="majorHAnsi" w:hAnsiTheme="majorHAnsi" w:cs="Arial"/>
          <w:bCs/>
          <w:i/>
          <w:color w:val="000000"/>
          <w:sz w:val="19"/>
          <w:szCs w:val="19"/>
        </w:rPr>
        <w:t>4.  Giving way to fear can lead Christians to: make wrong decisions; to trust in the wrong things or people, to do unwise or ungodly things, or to do ineffective things.</w:t>
      </w:r>
    </w:p>
    <w:p w:rsidR="006E0FBD" w:rsidRPr="006E0FBD" w:rsidRDefault="006E0FBD" w:rsidP="006E0FBD">
      <w:pPr>
        <w:widowControl w:val="0"/>
        <w:autoSpaceDE w:val="0"/>
        <w:autoSpaceDN w:val="0"/>
        <w:adjustRightInd w:val="0"/>
        <w:rPr>
          <w:rFonts w:asciiTheme="majorHAnsi" w:hAnsiTheme="majorHAnsi" w:cs="Arial"/>
          <w:bCs/>
          <w:i/>
          <w:color w:val="000000"/>
          <w:sz w:val="19"/>
          <w:szCs w:val="19"/>
        </w:rPr>
      </w:pPr>
      <w:r w:rsidRPr="006E0FBD">
        <w:rPr>
          <w:rFonts w:asciiTheme="majorHAnsi" w:hAnsiTheme="majorHAnsi" w:cs="Arial"/>
          <w:bCs/>
          <w:i/>
          <w:color w:val="000000"/>
          <w:sz w:val="19"/>
          <w:szCs w:val="19"/>
        </w:rPr>
        <w:t>5.  Proper fear in the Christians’ life is to fear God not men.  “In the Old Testament the fear of God is more than awe or reverence though it included both.  Fearing God is becoming so acutely aware of His moral purity and omnipotence that one is genuinely afraid to disobey Him.  Fearing God also included, responding to Him in worship, service, trust, obedience, and commitment.” (Author unknown)</w:t>
      </w:r>
    </w:p>
    <w:p w:rsidR="006E0FBD" w:rsidRPr="006E0FBD" w:rsidRDefault="006E0FBD" w:rsidP="006E0FBD">
      <w:pPr>
        <w:widowControl w:val="0"/>
        <w:autoSpaceDE w:val="0"/>
        <w:autoSpaceDN w:val="0"/>
        <w:adjustRightInd w:val="0"/>
        <w:rPr>
          <w:rFonts w:asciiTheme="majorHAnsi" w:hAnsiTheme="majorHAnsi" w:cs="Arial"/>
          <w:bCs/>
          <w:i/>
          <w:color w:val="000000"/>
          <w:sz w:val="19"/>
          <w:szCs w:val="19"/>
        </w:rPr>
      </w:pPr>
      <w:r w:rsidRPr="006E0FBD">
        <w:rPr>
          <w:rFonts w:asciiTheme="majorHAnsi" w:hAnsiTheme="majorHAnsi" w:cs="Arial"/>
          <w:bCs/>
          <w:i/>
          <w:color w:val="000000"/>
          <w:sz w:val="19"/>
          <w:szCs w:val="19"/>
        </w:rPr>
        <w:t>6.  Christians should trust God and give Him the rightful place at the center of our lives.</w:t>
      </w:r>
    </w:p>
    <w:p w:rsidR="006E0FBD" w:rsidRPr="006E0FBD" w:rsidRDefault="006E0FBD" w:rsidP="006E0FBD">
      <w:pPr>
        <w:widowControl w:val="0"/>
        <w:autoSpaceDE w:val="0"/>
        <w:autoSpaceDN w:val="0"/>
        <w:adjustRightInd w:val="0"/>
        <w:rPr>
          <w:rFonts w:asciiTheme="majorHAnsi" w:hAnsiTheme="majorHAnsi" w:cs="Arial"/>
          <w:bCs/>
          <w:i/>
          <w:color w:val="000000"/>
          <w:sz w:val="19"/>
          <w:szCs w:val="19"/>
        </w:rPr>
      </w:pPr>
      <w:proofErr w:type="gramStart"/>
      <w:r w:rsidRPr="006E0FBD">
        <w:rPr>
          <w:rFonts w:asciiTheme="majorHAnsi" w:hAnsiTheme="majorHAnsi" w:cs="Arial"/>
          <w:bCs/>
          <w:i/>
          <w:color w:val="000000"/>
          <w:sz w:val="19"/>
          <w:szCs w:val="19"/>
        </w:rPr>
        <w:t>7.  Rather</w:t>
      </w:r>
      <w:proofErr w:type="gramEnd"/>
      <w:r w:rsidRPr="006E0FBD">
        <w:rPr>
          <w:rFonts w:asciiTheme="majorHAnsi" w:hAnsiTheme="majorHAnsi" w:cs="Arial"/>
          <w:bCs/>
          <w:i/>
          <w:color w:val="000000"/>
          <w:sz w:val="19"/>
          <w:szCs w:val="19"/>
        </w:rPr>
        <w:t xml:space="preserve"> than fearing what unbelievers can do to them, Christians are to fear turning from God’s way, from disappointing or disobeying Him.  </w:t>
      </w:r>
    </w:p>
    <w:p w:rsidR="006E0FBD" w:rsidRPr="006E0FBD" w:rsidRDefault="006E0FBD" w:rsidP="006E0FBD">
      <w:pPr>
        <w:widowControl w:val="0"/>
        <w:autoSpaceDE w:val="0"/>
        <w:autoSpaceDN w:val="0"/>
        <w:adjustRightInd w:val="0"/>
        <w:rPr>
          <w:rFonts w:asciiTheme="majorHAnsi" w:hAnsiTheme="majorHAnsi" w:cs="Arial"/>
          <w:bCs/>
          <w:i/>
          <w:color w:val="000000"/>
          <w:sz w:val="18"/>
          <w:szCs w:val="18"/>
        </w:rPr>
      </w:pPr>
    </w:p>
    <w:p w:rsidR="006E0FBD" w:rsidRPr="006E0FBD" w:rsidRDefault="006E0FBD" w:rsidP="006E0FBD">
      <w:pPr>
        <w:widowControl w:val="0"/>
        <w:autoSpaceDE w:val="0"/>
        <w:autoSpaceDN w:val="0"/>
        <w:adjustRightInd w:val="0"/>
        <w:rPr>
          <w:rFonts w:asciiTheme="majorHAnsi" w:hAnsiTheme="majorHAnsi" w:cs="Arial"/>
          <w:bCs/>
          <w:color w:val="000000"/>
          <w:sz w:val="22"/>
          <w:szCs w:val="22"/>
        </w:rPr>
      </w:pPr>
      <w:r w:rsidRPr="006E0FBD">
        <w:rPr>
          <w:rFonts w:asciiTheme="majorHAnsi" w:hAnsiTheme="majorHAnsi" w:cs="Arial"/>
          <w:b/>
          <w:iCs/>
          <w:color w:val="000000"/>
          <w:sz w:val="22"/>
          <w:szCs w:val="22"/>
        </w:rPr>
        <w:t>“A Ready Defense”</w:t>
      </w:r>
    </w:p>
    <w:p w:rsidR="006E0FBD" w:rsidRPr="006E0FBD" w:rsidRDefault="006E0FBD" w:rsidP="006E0FBD">
      <w:pPr>
        <w:widowControl w:val="0"/>
        <w:autoSpaceDE w:val="0"/>
        <w:autoSpaceDN w:val="0"/>
        <w:adjustRightInd w:val="0"/>
        <w:rPr>
          <w:rFonts w:asciiTheme="majorHAnsi" w:hAnsiTheme="majorHAnsi" w:cs="Arial"/>
          <w:b/>
          <w:bCs/>
          <w:color w:val="000000"/>
          <w:sz w:val="22"/>
          <w:szCs w:val="22"/>
        </w:rPr>
      </w:pPr>
      <w:r w:rsidRPr="006E0FBD">
        <w:rPr>
          <w:rFonts w:asciiTheme="majorHAnsi" w:hAnsiTheme="majorHAnsi" w:cs="Arial"/>
          <w:b/>
          <w:bCs/>
          <w:color w:val="000000"/>
          <w:sz w:val="22"/>
          <w:szCs w:val="22"/>
        </w:rPr>
        <w:t>1 Peter 3:15a-17</w:t>
      </w:r>
    </w:p>
    <w:p w:rsidR="006E0FBD" w:rsidRPr="006E0FBD" w:rsidRDefault="006E0FBD" w:rsidP="006E0FBD">
      <w:pPr>
        <w:widowControl w:val="0"/>
        <w:autoSpaceDE w:val="0"/>
        <w:autoSpaceDN w:val="0"/>
        <w:adjustRightInd w:val="0"/>
        <w:rPr>
          <w:rFonts w:asciiTheme="majorHAnsi" w:hAnsiTheme="majorHAnsi" w:cs="Arial"/>
          <w:b/>
          <w:bCs/>
          <w:color w:val="000000"/>
          <w:sz w:val="22"/>
          <w:szCs w:val="22"/>
        </w:rPr>
      </w:pPr>
    </w:p>
    <w:p w:rsidR="006E0FBD" w:rsidRPr="006E0FBD" w:rsidRDefault="006E0FBD" w:rsidP="006E0FBD">
      <w:pPr>
        <w:pStyle w:val="NoSpacing"/>
        <w:rPr>
          <w:rFonts w:asciiTheme="majorHAnsi" w:hAnsiTheme="majorHAnsi" w:cs="Arial"/>
          <w:b/>
          <w:sz w:val="22"/>
          <w:szCs w:val="22"/>
        </w:rPr>
      </w:pPr>
      <w:r w:rsidRPr="006E0FBD">
        <w:rPr>
          <w:rFonts w:asciiTheme="majorHAnsi" w:hAnsiTheme="majorHAnsi" w:cs="Arial"/>
          <w:b/>
          <w:sz w:val="22"/>
          <w:szCs w:val="22"/>
        </w:rPr>
        <w:t xml:space="preserve">  I.  The Lordship of Christ   vv. 15a</w:t>
      </w:r>
    </w:p>
    <w:tbl>
      <w:tblPr>
        <w:tblStyle w:val="TableGrid"/>
        <w:tblW w:w="0" w:type="auto"/>
        <w:tblBorders>
          <w:left w:val="none" w:sz="0" w:space="0" w:color="auto"/>
          <w:right w:val="none" w:sz="0" w:space="0" w:color="auto"/>
        </w:tblBorders>
        <w:tblLook w:val="04A0"/>
      </w:tblPr>
      <w:tblGrid>
        <w:gridCol w:w="7416"/>
      </w:tblGrid>
      <w:tr w:rsidR="006E0FBD" w:rsidRPr="006E0FBD" w:rsidTr="002C28CD">
        <w:tc>
          <w:tcPr>
            <w:tcW w:w="7416" w:type="dxa"/>
            <w:tcBorders>
              <w:top w:val="nil"/>
              <w:bottom w:val="single" w:sz="4" w:space="0" w:color="auto"/>
            </w:tcBorders>
          </w:tcPr>
          <w:p w:rsidR="006E0FBD" w:rsidRPr="006E0FBD" w:rsidRDefault="006E0FBD" w:rsidP="002C28CD">
            <w:pPr>
              <w:pStyle w:val="NoSpacing"/>
              <w:rPr>
                <w:rFonts w:asciiTheme="majorHAnsi" w:hAnsiTheme="majorHAnsi" w:cs="Arial"/>
                <w:b/>
                <w:sz w:val="22"/>
                <w:szCs w:val="22"/>
              </w:rPr>
            </w:pPr>
          </w:p>
        </w:tc>
      </w:tr>
      <w:tr w:rsidR="006E0FBD" w:rsidRPr="006E0FBD" w:rsidTr="002C28CD">
        <w:tc>
          <w:tcPr>
            <w:tcW w:w="7416" w:type="dxa"/>
            <w:tcBorders>
              <w:top w:val="nil"/>
              <w:bottom w:val="single" w:sz="4" w:space="0" w:color="auto"/>
            </w:tcBorders>
          </w:tcPr>
          <w:p w:rsidR="006E0FBD" w:rsidRPr="006E0FBD" w:rsidRDefault="006E0FBD" w:rsidP="002C28CD">
            <w:pPr>
              <w:pStyle w:val="NoSpacing"/>
              <w:rPr>
                <w:rFonts w:asciiTheme="majorHAnsi" w:hAnsiTheme="majorHAnsi" w:cs="Arial"/>
                <w:b/>
                <w:sz w:val="22"/>
                <w:szCs w:val="22"/>
              </w:rPr>
            </w:pPr>
          </w:p>
        </w:tc>
      </w:tr>
      <w:tr w:rsidR="006E0FBD" w:rsidRPr="006E0FBD" w:rsidTr="002C28CD">
        <w:trPr>
          <w:trHeight w:val="215"/>
        </w:trPr>
        <w:tc>
          <w:tcPr>
            <w:tcW w:w="7416" w:type="dxa"/>
            <w:tcBorders>
              <w:top w:val="single" w:sz="4" w:space="0" w:color="auto"/>
              <w:bottom w:val="single" w:sz="4" w:space="0" w:color="auto"/>
            </w:tcBorders>
          </w:tcPr>
          <w:p w:rsidR="006E0FBD" w:rsidRPr="006E0FBD" w:rsidRDefault="006E0FBD" w:rsidP="002C28CD">
            <w:pPr>
              <w:pStyle w:val="NoSpacing"/>
              <w:rPr>
                <w:rFonts w:asciiTheme="majorHAnsi" w:hAnsiTheme="majorHAnsi" w:cs="Arial"/>
                <w:b/>
                <w:sz w:val="22"/>
                <w:szCs w:val="22"/>
              </w:rPr>
            </w:pPr>
          </w:p>
        </w:tc>
      </w:tr>
      <w:tr w:rsidR="006E0FBD" w:rsidRPr="006E0FBD" w:rsidTr="002C28CD">
        <w:trPr>
          <w:trHeight w:val="215"/>
        </w:trPr>
        <w:tc>
          <w:tcPr>
            <w:tcW w:w="7416" w:type="dxa"/>
            <w:tcBorders>
              <w:top w:val="single" w:sz="4" w:space="0" w:color="auto"/>
              <w:bottom w:val="single" w:sz="4" w:space="0" w:color="auto"/>
            </w:tcBorders>
          </w:tcPr>
          <w:p w:rsidR="006E0FBD" w:rsidRPr="006E0FBD" w:rsidRDefault="006E0FBD" w:rsidP="002C28CD">
            <w:pPr>
              <w:pStyle w:val="NoSpacing"/>
              <w:rPr>
                <w:rFonts w:asciiTheme="majorHAnsi" w:hAnsiTheme="majorHAnsi" w:cs="Arial"/>
                <w:b/>
                <w:sz w:val="22"/>
                <w:szCs w:val="22"/>
              </w:rPr>
            </w:pPr>
          </w:p>
        </w:tc>
      </w:tr>
      <w:tr w:rsidR="006E0FBD" w:rsidRPr="006E0FBD" w:rsidTr="002C28CD">
        <w:trPr>
          <w:trHeight w:val="215"/>
        </w:trPr>
        <w:tc>
          <w:tcPr>
            <w:tcW w:w="7416" w:type="dxa"/>
            <w:tcBorders>
              <w:top w:val="single" w:sz="4" w:space="0" w:color="auto"/>
              <w:bottom w:val="single" w:sz="4" w:space="0" w:color="auto"/>
            </w:tcBorders>
          </w:tcPr>
          <w:p w:rsidR="006E0FBD" w:rsidRPr="006E0FBD" w:rsidRDefault="006E0FBD" w:rsidP="002C28CD">
            <w:pPr>
              <w:pStyle w:val="NoSpacing"/>
              <w:rPr>
                <w:rFonts w:asciiTheme="majorHAnsi" w:hAnsiTheme="majorHAnsi" w:cs="Arial"/>
                <w:b/>
                <w:sz w:val="22"/>
                <w:szCs w:val="22"/>
              </w:rPr>
            </w:pPr>
          </w:p>
        </w:tc>
      </w:tr>
      <w:tr w:rsidR="006E0FBD" w:rsidRPr="006E0FBD" w:rsidTr="002C28CD">
        <w:trPr>
          <w:trHeight w:val="215"/>
        </w:trPr>
        <w:tc>
          <w:tcPr>
            <w:tcW w:w="7416" w:type="dxa"/>
            <w:tcBorders>
              <w:top w:val="single" w:sz="4" w:space="0" w:color="auto"/>
              <w:bottom w:val="single" w:sz="4" w:space="0" w:color="auto"/>
            </w:tcBorders>
          </w:tcPr>
          <w:p w:rsidR="006E0FBD" w:rsidRPr="006E0FBD" w:rsidRDefault="006E0FBD" w:rsidP="002C28CD">
            <w:pPr>
              <w:pStyle w:val="NoSpacing"/>
              <w:rPr>
                <w:rFonts w:asciiTheme="majorHAnsi" w:hAnsiTheme="majorHAnsi" w:cs="Arial"/>
                <w:b/>
                <w:sz w:val="22"/>
                <w:szCs w:val="22"/>
              </w:rPr>
            </w:pPr>
          </w:p>
        </w:tc>
      </w:tr>
      <w:tr w:rsidR="006E0FBD" w:rsidRPr="006E0FBD" w:rsidTr="002C28CD">
        <w:trPr>
          <w:trHeight w:val="215"/>
        </w:trPr>
        <w:tc>
          <w:tcPr>
            <w:tcW w:w="7416" w:type="dxa"/>
            <w:tcBorders>
              <w:top w:val="single" w:sz="4" w:space="0" w:color="auto"/>
              <w:bottom w:val="single" w:sz="4" w:space="0" w:color="auto"/>
            </w:tcBorders>
          </w:tcPr>
          <w:p w:rsidR="006E0FBD" w:rsidRPr="006E0FBD" w:rsidRDefault="006E0FBD" w:rsidP="002C28CD">
            <w:pPr>
              <w:pStyle w:val="NoSpacing"/>
              <w:rPr>
                <w:rFonts w:asciiTheme="majorHAnsi" w:hAnsiTheme="majorHAnsi" w:cs="Arial"/>
                <w:b/>
                <w:sz w:val="22"/>
                <w:szCs w:val="22"/>
              </w:rPr>
            </w:pPr>
          </w:p>
        </w:tc>
      </w:tr>
      <w:tr w:rsidR="006E0FBD" w:rsidRPr="006E0FBD" w:rsidTr="002C28CD">
        <w:trPr>
          <w:trHeight w:val="215"/>
        </w:trPr>
        <w:tc>
          <w:tcPr>
            <w:tcW w:w="7416" w:type="dxa"/>
            <w:tcBorders>
              <w:top w:val="single" w:sz="4" w:space="0" w:color="auto"/>
              <w:bottom w:val="single" w:sz="4" w:space="0" w:color="auto"/>
            </w:tcBorders>
          </w:tcPr>
          <w:p w:rsidR="006E0FBD" w:rsidRPr="006E0FBD" w:rsidRDefault="006E0FBD" w:rsidP="002C28CD">
            <w:pPr>
              <w:pStyle w:val="NoSpacing"/>
              <w:rPr>
                <w:rFonts w:asciiTheme="majorHAnsi" w:hAnsiTheme="majorHAnsi" w:cs="Arial"/>
                <w:b/>
                <w:sz w:val="22"/>
                <w:szCs w:val="22"/>
              </w:rPr>
            </w:pPr>
          </w:p>
        </w:tc>
      </w:tr>
      <w:tr w:rsidR="006E0FBD" w:rsidRPr="006E0FBD" w:rsidTr="002C28CD">
        <w:trPr>
          <w:trHeight w:val="215"/>
        </w:trPr>
        <w:tc>
          <w:tcPr>
            <w:tcW w:w="7416" w:type="dxa"/>
            <w:tcBorders>
              <w:top w:val="single" w:sz="4" w:space="0" w:color="auto"/>
              <w:bottom w:val="single" w:sz="4" w:space="0" w:color="auto"/>
            </w:tcBorders>
          </w:tcPr>
          <w:p w:rsidR="006E0FBD" w:rsidRPr="006E0FBD" w:rsidRDefault="006E0FBD" w:rsidP="002C28CD">
            <w:pPr>
              <w:pStyle w:val="NoSpacing"/>
              <w:rPr>
                <w:rFonts w:asciiTheme="majorHAnsi" w:hAnsiTheme="majorHAnsi" w:cs="Arial"/>
                <w:b/>
                <w:sz w:val="22"/>
                <w:szCs w:val="22"/>
              </w:rPr>
            </w:pPr>
          </w:p>
        </w:tc>
      </w:tr>
      <w:tr w:rsidR="006E0FBD" w:rsidRPr="006E0FBD" w:rsidTr="002C28CD">
        <w:trPr>
          <w:trHeight w:val="215"/>
        </w:trPr>
        <w:tc>
          <w:tcPr>
            <w:tcW w:w="7416" w:type="dxa"/>
            <w:tcBorders>
              <w:top w:val="single" w:sz="4" w:space="0" w:color="auto"/>
              <w:bottom w:val="single" w:sz="4" w:space="0" w:color="auto"/>
            </w:tcBorders>
          </w:tcPr>
          <w:p w:rsidR="006E0FBD" w:rsidRPr="006E0FBD" w:rsidRDefault="006E0FBD" w:rsidP="002C28CD">
            <w:pPr>
              <w:pStyle w:val="NoSpacing"/>
              <w:rPr>
                <w:rFonts w:asciiTheme="majorHAnsi" w:hAnsiTheme="majorHAnsi" w:cs="Arial"/>
                <w:b/>
                <w:sz w:val="22"/>
                <w:szCs w:val="22"/>
              </w:rPr>
            </w:pPr>
          </w:p>
        </w:tc>
      </w:tr>
    </w:tbl>
    <w:p w:rsidR="006E0FBD" w:rsidRPr="006E0FBD" w:rsidRDefault="006E0FBD" w:rsidP="006E0FBD">
      <w:pPr>
        <w:widowControl w:val="0"/>
        <w:autoSpaceDE w:val="0"/>
        <w:autoSpaceDN w:val="0"/>
        <w:adjustRightInd w:val="0"/>
        <w:rPr>
          <w:rFonts w:asciiTheme="majorHAnsi" w:hAnsiTheme="majorHAnsi" w:cs="Arial"/>
          <w:b/>
          <w:sz w:val="22"/>
          <w:szCs w:val="22"/>
        </w:rPr>
      </w:pPr>
    </w:p>
    <w:p w:rsidR="006E0FBD" w:rsidRPr="006E0FBD" w:rsidRDefault="006E0FBD" w:rsidP="006E0FBD">
      <w:pPr>
        <w:widowControl w:val="0"/>
        <w:autoSpaceDE w:val="0"/>
        <w:autoSpaceDN w:val="0"/>
        <w:adjustRightInd w:val="0"/>
        <w:rPr>
          <w:rFonts w:asciiTheme="majorHAnsi" w:hAnsiTheme="majorHAnsi" w:cs="Arial"/>
          <w:b/>
          <w:sz w:val="22"/>
          <w:szCs w:val="22"/>
        </w:rPr>
      </w:pPr>
      <w:r w:rsidRPr="006E0FBD">
        <w:rPr>
          <w:rFonts w:asciiTheme="majorHAnsi" w:hAnsiTheme="majorHAnsi" w:cs="Arial"/>
          <w:b/>
          <w:sz w:val="22"/>
          <w:szCs w:val="22"/>
        </w:rPr>
        <w:t xml:space="preserve">II. </w:t>
      </w:r>
      <w:r>
        <w:rPr>
          <w:rFonts w:asciiTheme="majorHAnsi" w:hAnsiTheme="majorHAnsi" w:cs="Arial"/>
          <w:b/>
          <w:sz w:val="22"/>
          <w:szCs w:val="22"/>
        </w:rPr>
        <w:t>Ready to D</w:t>
      </w:r>
      <w:r w:rsidRPr="006E0FBD">
        <w:rPr>
          <w:rFonts w:asciiTheme="majorHAnsi" w:hAnsiTheme="majorHAnsi" w:cs="Arial"/>
          <w:b/>
          <w:sz w:val="22"/>
          <w:szCs w:val="22"/>
        </w:rPr>
        <w:t xml:space="preserve">efend the </w:t>
      </w:r>
      <w:r>
        <w:rPr>
          <w:rFonts w:asciiTheme="majorHAnsi" w:hAnsiTheme="majorHAnsi" w:cs="Arial"/>
          <w:b/>
          <w:sz w:val="22"/>
          <w:szCs w:val="22"/>
        </w:rPr>
        <w:t>F</w:t>
      </w:r>
      <w:r w:rsidRPr="006E0FBD">
        <w:rPr>
          <w:rFonts w:asciiTheme="majorHAnsi" w:hAnsiTheme="majorHAnsi" w:cs="Arial"/>
          <w:b/>
          <w:sz w:val="22"/>
          <w:szCs w:val="22"/>
        </w:rPr>
        <w:t>aith   vv. 15b-17</w:t>
      </w:r>
    </w:p>
    <w:tbl>
      <w:tblPr>
        <w:tblStyle w:val="TableGrid"/>
        <w:tblW w:w="0" w:type="auto"/>
        <w:tblBorders>
          <w:top w:val="none" w:sz="0" w:space="0" w:color="auto"/>
          <w:left w:val="none" w:sz="0" w:space="0" w:color="auto"/>
          <w:right w:val="none" w:sz="0" w:space="0" w:color="auto"/>
        </w:tblBorders>
        <w:tblLook w:val="04A0"/>
      </w:tblPr>
      <w:tblGrid>
        <w:gridCol w:w="7416"/>
      </w:tblGrid>
      <w:tr w:rsidR="006E0FBD" w:rsidRPr="006E0FBD" w:rsidTr="002C28CD">
        <w:tc>
          <w:tcPr>
            <w:tcW w:w="7416" w:type="dxa"/>
          </w:tcPr>
          <w:p w:rsidR="006E0FBD" w:rsidRPr="006E0FBD" w:rsidRDefault="006E0FBD" w:rsidP="002C28CD">
            <w:pPr>
              <w:pStyle w:val="NoSpacing"/>
              <w:rPr>
                <w:rFonts w:asciiTheme="majorHAnsi" w:hAnsiTheme="majorHAnsi" w:cs="Arial"/>
                <w:b/>
                <w:sz w:val="18"/>
                <w:szCs w:val="18"/>
              </w:rPr>
            </w:pPr>
          </w:p>
        </w:tc>
      </w:tr>
      <w:tr w:rsidR="006E0FBD" w:rsidRPr="006E0FBD" w:rsidTr="002C28CD">
        <w:tc>
          <w:tcPr>
            <w:tcW w:w="7416" w:type="dxa"/>
          </w:tcPr>
          <w:p w:rsidR="006E0FBD" w:rsidRPr="006E0FBD" w:rsidRDefault="006E0FBD" w:rsidP="002C28CD">
            <w:pPr>
              <w:pStyle w:val="NoSpacing"/>
              <w:rPr>
                <w:rFonts w:asciiTheme="majorHAnsi" w:hAnsiTheme="majorHAnsi" w:cs="Arial"/>
                <w:b/>
                <w:sz w:val="18"/>
                <w:szCs w:val="18"/>
              </w:rPr>
            </w:pPr>
          </w:p>
        </w:tc>
      </w:tr>
      <w:tr w:rsidR="006E0FBD" w:rsidRPr="006E0FBD" w:rsidTr="002C28CD">
        <w:tc>
          <w:tcPr>
            <w:tcW w:w="7416" w:type="dxa"/>
          </w:tcPr>
          <w:p w:rsidR="006E0FBD" w:rsidRPr="006E0FBD" w:rsidRDefault="006E0FBD" w:rsidP="002C28CD">
            <w:pPr>
              <w:pStyle w:val="NoSpacing"/>
              <w:rPr>
                <w:rFonts w:asciiTheme="majorHAnsi" w:hAnsiTheme="majorHAnsi" w:cs="Arial"/>
                <w:b/>
                <w:sz w:val="18"/>
                <w:szCs w:val="18"/>
              </w:rPr>
            </w:pPr>
          </w:p>
        </w:tc>
      </w:tr>
      <w:tr w:rsidR="006E0FBD" w:rsidRPr="006E0FBD" w:rsidTr="002C28CD">
        <w:tc>
          <w:tcPr>
            <w:tcW w:w="7416" w:type="dxa"/>
          </w:tcPr>
          <w:p w:rsidR="006E0FBD" w:rsidRPr="006E0FBD" w:rsidRDefault="006E0FBD" w:rsidP="002C28CD">
            <w:pPr>
              <w:pStyle w:val="NoSpacing"/>
              <w:rPr>
                <w:rFonts w:asciiTheme="majorHAnsi" w:hAnsiTheme="majorHAnsi" w:cs="Arial"/>
                <w:b/>
                <w:sz w:val="18"/>
                <w:szCs w:val="18"/>
              </w:rPr>
            </w:pPr>
          </w:p>
        </w:tc>
      </w:tr>
      <w:tr w:rsidR="006E0FBD" w:rsidRPr="006E0FBD" w:rsidTr="002C28CD">
        <w:tc>
          <w:tcPr>
            <w:tcW w:w="7416" w:type="dxa"/>
          </w:tcPr>
          <w:p w:rsidR="006E0FBD" w:rsidRPr="006E0FBD" w:rsidRDefault="006E0FBD" w:rsidP="002C28CD">
            <w:pPr>
              <w:pStyle w:val="NoSpacing"/>
              <w:rPr>
                <w:rFonts w:asciiTheme="majorHAnsi" w:hAnsiTheme="majorHAnsi" w:cs="Arial"/>
                <w:b/>
                <w:sz w:val="18"/>
                <w:szCs w:val="18"/>
              </w:rPr>
            </w:pPr>
          </w:p>
        </w:tc>
      </w:tr>
      <w:tr w:rsidR="006E0FBD" w:rsidRPr="006E0FBD" w:rsidTr="002C28CD">
        <w:tc>
          <w:tcPr>
            <w:tcW w:w="7416" w:type="dxa"/>
          </w:tcPr>
          <w:p w:rsidR="006E0FBD" w:rsidRPr="006E0FBD" w:rsidRDefault="006E0FBD" w:rsidP="002C28CD">
            <w:pPr>
              <w:pStyle w:val="NoSpacing"/>
              <w:rPr>
                <w:rFonts w:asciiTheme="majorHAnsi" w:hAnsiTheme="majorHAnsi" w:cs="Arial"/>
                <w:b/>
                <w:sz w:val="18"/>
                <w:szCs w:val="18"/>
              </w:rPr>
            </w:pPr>
          </w:p>
        </w:tc>
      </w:tr>
      <w:tr w:rsidR="006E0FBD" w:rsidRPr="006E0FBD" w:rsidTr="002C28CD">
        <w:tc>
          <w:tcPr>
            <w:tcW w:w="7416" w:type="dxa"/>
          </w:tcPr>
          <w:p w:rsidR="006E0FBD" w:rsidRPr="006E0FBD" w:rsidRDefault="006E0FBD" w:rsidP="002C28CD">
            <w:pPr>
              <w:pStyle w:val="NoSpacing"/>
              <w:rPr>
                <w:rFonts w:asciiTheme="majorHAnsi" w:hAnsiTheme="majorHAnsi" w:cs="Arial"/>
                <w:b/>
                <w:sz w:val="18"/>
                <w:szCs w:val="18"/>
              </w:rPr>
            </w:pPr>
          </w:p>
        </w:tc>
      </w:tr>
      <w:tr w:rsidR="006E0FBD" w:rsidRPr="006E0FBD" w:rsidTr="002C28CD">
        <w:tc>
          <w:tcPr>
            <w:tcW w:w="7416" w:type="dxa"/>
          </w:tcPr>
          <w:p w:rsidR="006E0FBD" w:rsidRPr="006E0FBD" w:rsidRDefault="006E0FBD" w:rsidP="002C28CD">
            <w:pPr>
              <w:pStyle w:val="NoSpacing"/>
              <w:rPr>
                <w:rFonts w:asciiTheme="majorHAnsi" w:hAnsiTheme="majorHAnsi" w:cs="Arial"/>
                <w:b/>
                <w:sz w:val="18"/>
                <w:szCs w:val="18"/>
              </w:rPr>
            </w:pPr>
          </w:p>
        </w:tc>
      </w:tr>
      <w:tr w:rsidR="006E0FBD" w:rsidRPr="006E0FBD" w:rsidTr="002C28CD">
        <w:tc>
          <w:tcPr>
            <w:tcW w:w="7416" w:type="dxa"/>
          </w:tcPr>
          <w:p w:rsidR="006E0FBD" w:rsidRPr="006E0FBD" w:rsidRDefault="006E0FBD" w:rsidP="002C28CD">
            <w:pPr>
              <w:pStyle w:val="NoSpacing"/>
              <w:rPr>
                <w:rFonts w:asciiTheme="majorHAnsi" w:hAnsiTheme="majorHAnsi" w:cs="Arial"/>
                <w:b/>
                <w:sz w:val="18"/>
                <w:szCs w:val="18"/>
              </w:rPr>
            </w:pPr>
          </w:p>
        </w:tc>
      </w:tr>
      <w:tr w:rsidR="006E0FBD" w:rsidRPr="006E0FBD" w:rsidTr="002C28CD">
        <w:tc>
          <w:tcPr>
            <w:tcW w:w="7416" w:type="dxa"/>
          </w:tcPr>
          <w:p w:rsidR="006E0FBD" w:rsidRPr="006E0FBD" w:rsidRDefault="006E0FBD" w:rsidP="002C28CD">
            <w:pPr>
              <w:pStyle w:val="NoSpacing"/>
              <w:rPr>
                <w:rFonts w:asciiTheme="majorHAnsi" w:hAnsiTheme="majorHAnsi" w:cs="Arial"/>
                <w:b/>
                <w:sz w:val="18"/>
                <w:szCs w:val="18"/>
              </w:rPr>
            </w:pPr>
          </w:p>
        </w:tc>
      </w:tr>
    </w:tbl>
    <w:p w:rsidR="00096EE8" w:rsidRPr="00B900A3" w:rsidRDefault="00096EE8" w:rsidP="00B900A3">
      <w:pPr>
        <w:pStyle w:val="NoSpacing"/>
        <w:tabs>
          <w:tab w:val="left" w:pos="4145"/>
        </w:tabs>
        <w:rPr>
          <w:rFonts w:asciiTheme="majorHAnsi" w:hAnsiTheme="majorHAnsi" w:cs="Arial"/>
          <w:sz w:val="20"/>
          <w:szCs w:val="20"/>
        </w:rPr>
      </w:pPr>
    </w:p>
    <w:sectPr w:rsidR="00096EE8" w:rsidRPr="00B900A3"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61A" w:rsidRDefault="0055461A" w:rsidP="0034283F">
      <w:r>
        <w:separator/>
      </w:r>
    </w:p>
  </w:endnote>
  <w:endnote w:type="continuationSeparator" w:id="0">
    <w:p w:rsidR="0055461A" w:rsidRDefault="0055461A"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61A" w:rsidRDefault="0055461A" w:rsidP="0034283F">
      <w:r>
        <w:separator/>
      </w:r>
    </w:p>
  </w:footnote>
  <w:footnote w:type="continuationSeparator" w:id="0">
    <w:p w:rsidR="0055461A" w:rsidRDefault="0055461A"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138242"/>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0551"/>
    <w:rsid w:val="000515FC"/>
    <w:rsid w:val="00051986"/>
    <w:rsid w:val="00053C60"/>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24DE"/>
    <w:rsid w:val="000A3185"/>
    <w:rsid w:val="000A66A5"/>
    <w:rsid w:val="000B14F0"/>
    <w:rsid w:val="000B6353"/>
    <w:rsid w:val="000B727D"/>
    <w:rsid w:val="000C1100"/>
    <w:rsid w:val="000C16A7"/>
    <w:rsid w:val="000C26FC"/>
    <w:rsid w:val="000C41A7"/>
    <w:rsid w:val="000C6AB5"/>
    <w:rsid w:val="000C6AEF"/>
    <w:rsid w:val="000D2265"/>
    <w:rsid w:val="000D233F"/>
    <w:rsid w:val="000D2BB2"/>
    <w:rsid w:val="000D7196"/>
    <w:rsid w:val="000E062D"/>
    <w:rsid w:val="000E2A71"/>
    <w:rsid w:val="000E7330"/>
    <w:rsid w:val="000F0B39"/>
    <w:rsid w:val="000F1512"/>
    <w:rsid w:val="000F2C64"/>
    <w:rsid w:val="000F58B6"/>
    <w:rsid w:val="000F77C0"/>
    <w:rsid w:val="00100649"/>
    <w:rsid w:val="0010091F"/>
    <w:rsid w:val="001041FD"/>
    <w:rsid w:val="00105BD1"/>
    <w:rsid w:val="001060F0"/>
    <w:rsid w:val="00110804"/>
    <w:rsid w:val="0011455F"/>
    <w:rsid w:val="001166C1"/>
    <w:rsid w:val="00116F1C"/>
    <w:rsid w:val="00125AB3"/>
    <w:rsid w:val="00130347"/>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A2DBC"/>
    <w:rsid w:val="001B080E"/>
    <w:rsid w:val="001B0E44"/>
    <w:rsid w:val="001B18A0"/>
    <w:rsid w:val="001B4435"/>
    <w:rsid w:val="001B4A01"/>
    <w:rsid w:val="001B55A5"/>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588C"/>
    <w:rsid w:val="00330957"/>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4DB0"/>
    <w:rsid w:val="003963E8"/>
    <w:rsid w:val="003974DC"/>
    <w:rsid w:val="003A04A2"/>
    <w:rsid w:val="003A475E"/>
    <w:rsid w:val="003A533C"/>
    <w:rsid w:val="003B031A"/>
    <w:rsid w:val="003B39A7"/>
    <w:rsid w:val="003B4B49"/>
    <w:rsid w:val="003B797C"/>
    <w:rsid w:val="003C03A3"/>
    <w:rsid w:val="003C3AC4"/>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73F4"/>
    <w:rsid w:val="00480654"/>
    <w:rsid w:val="00480721"/>
    <w:rsid w:val="00481823"/>
    <w:rsid w:val="00483945"/>
    <w:rsid w:val="004843DA"/>
    <w:rsid w:val="00493F1E"/>
    <w:rsid w:val="00494553"/>
    <w:rsid w:val="00494610"/>
    <w:rsid w:val="00496E23"/>
    <w:rsid w:val="004A1569"/>
    <w:rsid w:val="004A1738"/>
    <w:rsid w:val="004B093C"/>
    <w:rsid w:val="004B2D6F"/>
    <w:rsid w:val="004B3CAA"/>
    <w:rsid w:val="004B4677"/>
    <w:rsid w:val="004B6F55"/>
    <w:rsid w:val="004B76E8"/>
    <w:rsid w:val="004C07CE"/>
    <w:rsid w:val="004C4075"/>
    <w:rsid w:val="004C59C5"/>
    <w:rsid w:val="004D3C9E"/>
    <w:rsid w:val="004E3327"/>
    <w:rsid w:val="004E45D0"/>
    <w:rsid w:val="004E7D4F"/>
    <w:rsid w:val="004F029F"/>
    <w:rsid w:val="004F22A3"/>
    <w:rsid w:val="004F23FC"/>
    <w:rsid w:val="004F2874"/>
    <w:rsid w:val="004F571F"/>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51DC"/>
    <w:rsid w:val="0053572F"/>
    <w:rsid w:val="00536361"/>
    <w:rsid w:val="005374FA"/>
    <w:rsid w:val="00542065"/>
    <w:rsid w:val="00544144"/>
    <w:rsid w:val="00546138"/>
    <w:rsid w:val="00546849"/>
    <w:rsid w:val="00551DD5"/>
    <w:rsid w:val="00552705"/>
    <w:rsid w:val="0055461A"/>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6103"/>
    <w:rsid w:val="00637B26"/>
    <w:rsid w:val="0064214D"/>
    <w:rsid w:val="00643929"/>
    <w:rsid w:val="00644EDF"/>
    <w:rsid w:val="0065126A"/>
    <w:rsid w:val="006517E3"/>
    <w:rsid w:val="0065225F"/>
    <w:rsid w:val="00652351"/>
    <w:rsid w:val="00655E0D"/>
    <w:rsid w:val="00660C91"/>
    <w:rsid w:val="00661B03"/>
    <w:rsid w:val="006629E2"/>
    <w:rsid w:val="00667A5E"/>
    <w:rsid w:val="006704B3"/>
    <w:rsid w:val="006712D7"/>
    <w:rsid w:val="00673F6C"/>
    <w:rsid w:val="00674C6F"/>
    <w:rsid w:val="006754F9"/>
    <w:rsid w:val="006758CD"/>
    <w:rsid w:val="006763F9"/>
    <w:rsid w:val="00681491"/>
    <w:rsid w:val="006846C6"/>
    <w:rsid w:val="006869E8"/>
    <w:rsid w:val="00690B26"/>
    <w:rsid w:val="00693FDE"/>
    <w:rsid w:val="00694379"/>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0FBD"/>
    <w:rsid w:val="006E1409"/>
    <w:rsid w:val="006E2E93"/>
    <w:rsid w:val="006E362E"/>
    <w:rsid w:val="006E5507"/>
    <w:rsid w:val="006E5AA8"/>
    <w:rsid w:val="006E65DE"/>
    <w:rsid w:val="006E6D9A"/>
    <w:rsid w:val="006F039A"/>
    <w:rsid w:val="006F094E"/>
    <w:rsid w:val="006F2C26"/>
    <w:rsid w:val="006F3BE7"/>
    <w:rsid w:val="006F3F40"/>
    <w:rsid w:val="00700510"/>
    <w:rsid w:val="007042DD"/>
    <w:rsid w:val="00707513"/>
    <w:rsid w:val="00712774"/>
    <w:rsid w:val="007156B7"/>
    <w:rsid w:val="00723C6F"/>
    <w:rsid w:val="00727AAD"/>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2343"/>
    <w:rsid w:val="007732E1"/>
    <w:rsid w:val="007753C9"/>
    <w:rsid w:val="0077593E"/>
    <w:rsid w:val="007764C3"/>
    <w:rsid w:val="007767E4"/>
    <w:rsid w:val="0077769E"/>
    <w:rsid w:val="00777F25"/>
    <w:rsid w:val="00782017"/>
    <w:rsid w:val="00783B93"/>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50392"/>
    <w:rsid w:val="00851B02"/>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66B0"/>
    <w:rsid w:val="008D7652"/>
    <w:rsid w:val="008E1426"/>
    <w:rsid w:val="008E388C"/>
    <w:rsid w:val="008F22EE"/>
    <w:rsid w:val="008F2483"/>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59F2"/>
    <w:rsid w:val="009D2317"/>
    <w:rsid w:val="009D3A95"/>
    <w:rsid w:val="009D4C66"/>
    <w:rsid w:val="009E3BF0"/>
    <w:rsid w:val="009E3F0B"/>
    <w:rsid w:val="009E67F3"/>
    <w:rsid w:val="009F6D41"/>
    <w:rsid w:val="009F72EF"/>
    <w:rsid w:val="00A02CA7"/>
    <w:rsid w:val="00A03068"/>
    <w:rsid w:val="00A0558C"/>
    <w:rsid w:val="00A065B9"/>
    <w:rsid w:val="00A12883"/>
    <w:rsid w:val="00A1485D"/>
    <w:rsid w:val="00A1538E"/>
    <w:rsid w:val="00A179DC"/>
    <w:rsid w:val="00A242D7"/>
    <w:rsid w:val="00A265C7"/>
    <w:rsid w:val="00A277A2"/>
    <w:rsid w:val="00A30663"/>
    <w:rsid w:val="00A314BD"/>
    <w:rsid w:val="00A322F4"/>
    <w:rsid w:val="00A33F18"/>
    <w:rsid w:val="00A35730"/>
    <w:rsid w:val="00A41C53"/>
    <w:rsid w:val="00A43A2D"/>
    <w:rsid w:val="00A45996"/>
    <w:rsid w:val="00A4637B"/>
    <w:rsid w:val="00A46669"/>
    <w:rsid w:val="00A46906"/>
    <w:rsid w:val="00A60EEF"/>
    <w:rsid w:val="00A63C6E"/>
    <w:rsid w:val="00A70D87"/>
    <w:rsid w:val="00A74495"/>
    <w:rsid w:val="00A765FD"/>
    <w:rsid w:val="00A80CB2"/>
    <w:rsid w:val="00A81847"/>
    <w:rsid w:val="00A81D28"/>
    <w:rsid w:val="00A86013"/>
    <w:rsid w:val="00A90C82"/>
    <w:rsid w:val="00A93731"/>
    <w:rsid w:val="00A96C72"/>
    <w:rsid w:val="00AA13A8"/>
    <w:rsid w:val="00AA3861"/>
    <w:rsid w:val="00AA4C9F"/>
    <w:rsid w:val="00AA5628"/>
    <w:rsid w:val="00AA6460"/>
    <w:rsid w:val="00AB0EBB"/>
    <w:rsid w:val="00AB2F07"/>
    <w:rsid w:val="00AB7276"/>
    <w:rsid w:val="00AB730A"/>
    <w:rsid w:val="00AB7E27"/>
    <w:rsid w:val="00AC07AD"/>
    <w:rsid w:val="00AC29CE"/>
    <w:rsid w:val="00AC5424"/>
    <w:rsid w:val="00AC5727"/>
    <w:rsid w:val="00AC7133"/>
    <w:rsid w:val="00AC72FA"/>
    <w:rsid w:val="00AD69E7"/>
    <w:rsid w:val="00AE0FAC"/>
    <w:rsid w:val="00AE129C"/>
    <w:rsid w:val="00AF28A2"/>
    <w:rsid w:val="00AF35CD"/>
    <w:rsid w:val="00AF4249"/>
    <w:rsid w:val="00AF507D"/>
    <w:rsid w:val="00AF5EB6"/>
    <w:rsid w:val="00AF7940"/>
    <w:rsid w:val="00AF7A5A"/>
    <w:rsid w:val="00B0754A"/>
    <w:rsid w:val="00B077C7"/>
    <w:rsid w:val="00B10364"/>
    <w:rsid w:val="00B116CF"/>
    <w:rsid w:val="00B122C0"/>
    <w:rsid w:val="00B13B53"/>
    <w:rsid w:val="00B20A6E"/>
    <w:rsid w:val="00B21ADF"/>
    <w:rsid w:val="00B23ED5"/>
    <w:rsid w:val="00B25CFC"/>
    <w:rsid w:val="00B31993"/>
    <w:rsid w:val="00B348FD"/>
    <w:rsid w:val="00B367DD"/>
    <w:rsid w:val="00B37592"/>
    <w:rsid w:val="00B40A33"/>
    <w:rsid w:val="00B4309A"/>
    <w:rsid w:val="00B45056"/>
    <w:rsid w:val="00B4644D"/>
    <w:rsid w:val="00B47CD7"/>
    <w:rsid w:val="00B503E4"/>
    <w:rsid w:val="00B50F37"/>
    <w:rsid w:val="00B53289"/>
    <w:rsid w:val="00B5778E"/>
    <w:rsid w:val="00B63BC7"/>
    <w:rsid w:val="00B645F0"/>
    <w:rsid w:val="00B6563F"/>
    <w:rsid w:val="00B667A9"/>
    <w:rsid w:val="00B6697C"/>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00A3"/>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7D16"/>
    <w:rsid w:val="00BD29D9"/>
    <w:rsid w:val="00BD3222"/>
    <w:rsid w:val="00BD3AA3"/>
    <w:rsid w:val="00BE1D6C"/>
    <w:rsid w:val="00BE2680"/>
    <w:rsid w:val="00BE4244"/>
    <w:rsid w:val="00BE5661"/>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9D"/>
    <w:rsid w:val="00CB5BA7"/>
    <w:rsid w:val="00CC01AB"/>
    <w:rsid w:val="00CC1E65"/>
    <w:rsid w:val="00CD1A28"/>
    <w:rsid w:val="00CD30D9"/>
    <w:rsid w:val="00CD4360"/>
    <w:rsid w:val="00CE1319"/>
    <w:rsid w:val="00CE3BF4"/>
    <w:rsid w:val="00CE5B73"/>
    <w:rsid w:val="00CE6F65"/>
    <w:rsid w:val="00CF09D6"/>
    <w:rsid w:val="00CF0E57"/>
    <w:rsid w:val="00CF2801"/>
    <w:rsid w:val="00CF6970"/>
    <w:rsid w:val="00D03C59"/>
    <w:rsid w:val="00D07C95"/>
    <w:rsid w:val="00D119D8"/>
    <w:rsid w:val="00D138A2"/>
    <w:rsid w:val="00D1514A"/>
    <w:rsid w:val="00D17BAC"/>
    <w:rsid w:val="00D204A2"/>
    <w:rsid w:val="00D21D0A"/>
    <w:rsid w:val="00D30DB6"/>
    <w:rsid w:val="00D34363"/>
    <w:rsid w:val="00D351D4"/>
    <w:rsid w:val="00D354A2"/>
    <w:rsid w:val="00D3596D"/>
    <w:rsid w:val="00D36BE4"/>
    <w:rsid w:val="00D412FF"/>
    <w:rsid w:val="00D422F1"/>
    <w:rsid w:val="00D42523"/>
    <w:rsid w:val="00D4621E"/>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39D7"/>
    <w:rsid w:val="00D869EB"/>
    <w:rsid w:val="00D87290"/>
    <w:rsid w:val="00D87FCB"/>
    <w:rsid w:val="00D92F85"/>
    <w:rsid w:val="00D9415C"/>
    <w:rsid w:val="00D95BA4"/>
    <w:rsid w:val="00DA55BB"/>
    <w:rsid w:val="00DA6D3B"/>
    <w:rsid w:val="00DB12BD"/>
    <w:rsid w:val="00DB41C3"/>
    <w:rsid w:val="00DC0B4A"/>
    <w:rsid w:val="00DC135D"/>
    <w:rsid w:val="00DC29FF"/>
    <w:rsid w:val="00DC4530"/>
    <w:rsid w:val="00DC4D9F"/>
    <w:rsid w:val="00DC56A6"/>
    <w:rsid w:val="00DC7B3B"/>
    <w:rsid w:val="00DD01F7"/>
    <w:rsid w:val="00DD0C86"/>
    <w:rsid w:val="00DD2E24"/>
    <w:rsid w:val="00DD356F"/>
    <w:rsid w:val="00DD508D"/>
    <w:rsid w:val="00DD6413"/>
    <w:rsid w:val="00DE04DD"/>
    <w:rsid w:val="00DE5953"/>
    <w:rsid w:val="00DF346C"/>
    <w:rsid w:val="00DF3781"/>
    <w:rsid w:val="00E00A2A"/>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95C"/>
    <w:rsid w:val="00EB5E45"/>
    <w:rsid w:val="00EB6C10"/>
    <w:rsid w:val="00EC0A94"/>
    <w:rsid w:val="00EC2C59"/>
    <w:rsid w:val="00EC62AE"/>
    <w:rsid w:val="00EC7528"/>
    <w:rsid w:val="00ED0215"/>
    <w:rsid w:val="00ED1184"/>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0CAD"/>
    <w:rsid w:val="00F2300E"/>
    <w:rsid w:val="00F25D48"/>
    <w:rsid w:val="00F26F4F"/>
    <w:rsid w:val="00F31545"/>
    <w:rsid w:val="00F424AC"/>
    <w:rsid w:val="00F427CA"/>
    <w:rsid w:val="00F452A0"/>
    <w:rsid w:val="00F464AC"/>
    <w:rsid w:val="00F5236E"/>
    <w:rsid w:val="00F6230F"/>
    <w:rsid w:val="00F62542"/>
    <w:rsid w:val="00F64F05"/>
    <w:rsid w:val="00F6518A"/>
    <w:rsid w:val="00F66C0C"/>
    <w:rsid w:val="00F7041D"/>
    <w:rsid w:val="00F7168F"/>
    <w:rsid w:val="00F75087"/>
    <w:rsid w:val="00F753E4"/>
    <w:rsid w:val="00F817E4"/>
    <w:rsid w:val="00F86427"/>
    <w:rsid w:val="00F90695"/>
    <w:rsid w:val="00F9533E"/>
    <w:rsid w:val="00F96057"/>
    <w:rsid w:val="00F9717C"/>
    <w:rsid w:val="00FA1AD7"/>
    <w:rsid w:val="00FA25A4"/>
    <w:rsid w:val="00FA2F82"/>
    <w:rsid w:val="00FA5F5F"/>
    <w:rsid w:val="00FA5FF6"/>
    <w:rsid w:val="00FA62A2"/>
    <w:rsid w:val="00FB2A21"/>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6D9A-C909-41AB-8F24-17FFB37D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3</cp:revision>
  <cp:lastPrinted>2014-07-29T15:21:00Z</cp:lastPrinted>
  <dcterms:created xsi:type="dcterms:W3CDTF">2015-04-15T16:33:00Z</dcterms:created>
  <dcterms:modified xsi:type="dcterms:W3CDTF">2015-04-15T16:35:00Z</dcterms:modified>
</cp:coreProperties>
</file>