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661" w:rsidRPr="00BE5661" w:rsidRDefault="00BE5661" w:rsidP="00BE5661">
      <w:pPr>
        <w:pStyle w:val="NoSpacing"/>
        <w:tabs>
          <w:tab w:val="left" w:pos="4145"/>
        </w:tabs>
        <w:rPr>
          <w:rFonts w:asciiTheme="majorHAnsi" w:hAnsiTheme="majorHAnsi" w:cs="Arial"/>
          <w:sz w:val="18"/>
          <w:szCs w:val="18"/>
        </w:rPr>
      </w:pPr>
      <w:r w:rsidRPr="00BE5661">
        <w:rPr>
          <w:rFonts w:asciiTheme="majorHAnsi" w:hAnsiTheme="majorHAnsi" w:cs="Arial"/>
          <w:sz w:val="18"/>
          <w:szCs w:val="18"/>
        </w:rPr>
        <w:t>4/5/15 (Easter)</w:t>
      </w:r>
      <w:bookmarkStart w:id="0" w:name="_GoBack"/>
      <w:bookmarkEnd w:id="0"/>
    </w:p>
    <w:p w:rsidR="00BE5661" w:rsidRPr="00BE5661" w:rsidRDefault="00BE5661" w:rsidP="00BE5661">
      <w:pPr>
        <w:widowControl w:val="0"/>
        <w:autoSpaceDE w:val="0"/>
        <w:autoSpaceDN w:val="0"/>
        <w:adjustRightInd w:val="0"/>
        <w:rPr>
          <w:rFonts w:asciiTheme="majorHAnsi" w:hAnsiTheme="majorHAnsi" w:cs="Arial"/>
          <w:color w:val="000000"/>
          <w:sz w:val="18"/>
          <w:szCs w:val="18"/>
          <w:u w:val="single"/>
        </w:rPr>
      </w:pPr>
      <w:r w:rsidRPr="00BE5661">
        <w:rPr>
          <w:rFonts w:asciiTheme="majorHAnsi" w:hAnsiTheme="majorHAnsi" w:cs="Arial"/>
          <w:b/>
          <w:i/>
          <w:color w:val="000000"/>
          <w:sz w:val="18"/>
          <w:szCs w:val="18"/>
          <w:u w:val="single"/>
        </w:rPr>
        <w:t>Recap of 3/29/15 (1 Peter 3:9-12):</w:t>
      </w:r>
    </w:p>
    <w:p w:rsidR="00BE5661" w:rsidRPr="00BE5661" w:rsidRDefault="00BE5661" w:rsidP="00BE5661">
      <w:pPr>
        <w:widowControl w:val="0"/>
        <w:autoSpaceDE w:val="0"/>
        <w:autoSpaceDN w:val="0"/>
        <w:adjustRightInd w:val="0"/>
        <w:rPr>
          <w:rFonts w:asciiTheme="majorHAnsi" w:hAnsiTheme="majorHAnsi" w:cs="Arial"/>
          <w:bCs/>
          <w:i/>
          <w:color w:val="000000"/>
          <w:sz w:val="18"/>
          <w:szCs w:val="18"/>
        </w:rPr>
      </w:pPr>
      <w:r w:rsidRPr="00BE5661">
        <w:rPr>
          <w:rFonts w:asciiTheme="majorHAnsi" w:hAnsiTheme="majorHAnsi" w:cs="Arial"/>
          <w:bCs/>
          <w:i/>
          <w:color w:val="000000"/>
          <w:sz w:val="18"/>
          <w:szCs w:val="18"/>
        </w:rPr>
        <w:t>1.  When we are treated wrongly or insulted the natural response is retaliation.  Peter teaches that rather than retaliation, we should commit it to the Lord and respond with a blessing.</w:t>
      </w:r>
    </w:p>
    <w:p w:rsidR="00BE5661" w:rsidRPr="00BE5661" w:rsidRDefault="00BE5661" w:rsidP="00BE5661">
      <w:pPr>
        <w:widowControl w:val="0"/>
        <w:autoSpaceDE w:val="0"/>
        <w:autoSpaceDN w:val="0"/>
        <w:adjustRightInd w:val="0"/>
        <w:rPr>
          <w:rFonts w:asciiTheme="majorHAnsi" w:hAnsiTheme="majorHAnsi" w:cs="Arial"/>
          <w:bCs/>
          <w:i/>
          <w:color w:val="000000"/>
          <w:sz w:val="18"/>
          <w:szCs w:val="18"/>
        </w:rPr>
      </w:pPr>
      <w:r w:rsidRPr="00BE5661">
        <w:rPr>
          <w:rFonts w:asciiTheme="majorHAnsi" w:hAnsiTheme="majorHAnsi" w:cs="Arial"/>
          <w:bCs/>
          <w:i/>
          <w:color w:val="000000"/>
          <w:sz w:val="18"/>
          <w:szCs w:val="18"/>
        </w:rPr>
        <w:t xml:space="preserve">2.  “In our fallen world, it is often deemed acceptable to tear people down verbally or to get back at those who hurt us.  Peter encourages his readers to pay back wrongs with a blessing, such as praying for the offenders.  In God’s Kingdom, revenge is unacceptable behavior, as is insulting a person, no matter how indirectly it is done.  We are to rise above our desire to get back at those who have hurt us.  As believers, we live in the culture of grace and forgiveness that Jesus himself brought forth in his life and death.  We are to carry forward that same grace and forgiveness into other people’s lives.”  </w:t>
      </w:r>
      <w:proofErr w:type="gramStart"/>
      <w:r w:rsidRPr="00BE5661">
        <w:rPr>
          <w:rFonts w:asciiTheme="majorHAnsi" w:hAnsiTheme="majorHAnsi" w:cs="Arial"/>
          <w:bCs/>
          <w:i/>
          <w:color w:val="000000"/>
          <w:sz w:val="18"/>
          <w:szCs w:val="18"/>
        </w:rPr>
        <w:t>(One-Year NLT Study Bible).</w:t>
      </w:r>
      <w:proofErr w:type="gramEnd"/>
      <w:r w:rsidRPr="00BE5661">
        <w:rPr>
          <w:rFonts w:asciiTheme="majorHAnsi" w:hAnsiTheme="majorHAnsi" w:cs="Arial"/>
          <w:bCs/>
          <w:i/>
          <w:color w:val="000000"/>
          <w:sz w:val="18"/>
          <w:szCs w:val="18"/>
        </w:rPr>
        <w:t xml:space="preserve">  This is congruent with Paul’s teaching and example (Romans 12:17-21 and 1 Corinthians 4:12-13) as well as the teaching and example of Jesus (1 Peter 2:21-23).  </w:t>
      </w:r>
    </w:p>
    <w:p w:rsidR="00BE5661" w:rsidRPr="00BE5661" w:rsidRDefault="00BE5661" w:rsidP="00BE5661">
      <w:pPr>
        <w:widowControl w:val="0"/>
        <w:autoSpaceDE w:val="0"/>
        <w:autoSpaceDN w:val="0"/>
        <w:adjustRightInd w:val="0"/>
        <w:rPr>
          <w:rFonts w:asciiTheme="majorHAnsi" w:hAnsiTheme="majorHAnsi" w:cs="Arial"/>
          <w:bCs/>
          <w:i/>
          <w:color w:val="000000"/>
          <w:sz w:val="18"/>
          <w:szCs w:val="18"/>
        </w:rPr>
      </w:pPr>
      <w:r w:rsidRPr="00BE5661">
        <w:rPr>
          <w:rFonts w:asciiTheme="majorHAnsi" w:hAnsiTheme="majorHAnsi" w:cs="Arial"/>
          <w:bCs/>
          <w:i/>
          <w:color w:val="000000"/>
          <w:sz w:val="18"/>
          <w:szCs w:val="18"/>
        </w:rPr>
        <w:t xml:space="preserve">3.  This is illustrated in the following quote from the devotional book, </w:t>
      </w:r>
      <w:r w:rsidRPr="00BE5661">
        <w:rPr>
          <w:rFonts w:asciiTheme="majorHAnsi" w:hAnsiTheme="majorHAnsi" w:cs="Arial"/>
          <w:b/>
          <w:bCs/>
          <w:i/>
          <w:color w:val="000000"/>
          <w:sz w:val="18"/>
          <w:szCs w:val="18"/>
        </w:rPr>
        <w:t>Streams in the Desert</w:t>
      </w:r>
      <w:r w:rsidRPr="00BE5661">
        <w:rPr>
          <w:rFonts w:asciiTheme="majorHAnsi" w:hAnsiTheme="majorHAnsi" w:cs="Arial"/>
          <w:bCs/>
          <w:i/>
          <w:color w:val="000000"/>
          <w:sz w:val="18"/>
          <w:szCs w:val="18"/>
        </w:rPr>
        <w:t xml:space="preserve">:  “There is no scene in </w:t>
      </w:r>
      <w:proofErr w:type="gramStart"/>
      <w:r w:rsidRPr="00BE5661">
        <w:rPr>
          <w:rFonts w:asciiTheme="majorHAnsi" w:hAnsiTheme="majorHAnsi" w:cs="Arial"/>
          <w:bCs/>
          <w:i/>
          <w:color w:val="000000"/>
          <w:sz w:val="18"/>
          <w:szCs w:val="18"/>
        </w:rPr>
        <w:t>all the</w:t>
      </w:r>
      <w:proofErr w:type="gramEnd"/>
      <w:r w:rsidRPr="00BE5661">
        <w:rPr>
          <w:rFonts w:asciiTheme="majorHAnsi" w:hAnsiTheme="majorHAnsi" w:cs="Arial"/>
          <w:bCs/>
          <w:i/>
          <w:color w:val="000000"/>
          <w:sz w:val="18"/>
          <w:szCs w:val="18"/>
        </w:rPr>
        <w:t xml:space="preserve"> Bible more majestic than our Savior remaining silent before the men who were reviling Him.  With one quick burst of divine power, or one fiery word of rebuke, He could have caused His accusers to be laid prostrate at His feet.  Yet He answered not one word, allowing them to say and do their very worst.  He stood IN THE POWER OF STILLNESS—God’s holy silent Lamb.  There is a place of stillness that allows God the opportunity to work for us and gives us peace.  It is a stillness that ceases our scheming, self-vindication, and the search for a temporary means to an end through our own wisdom and judgment.  Instead, it lets God provide an answer, through His unfailing and faithful love, to the cruel blow we have suffered.  Oh, how often we thwart God’s intervention on our behalf by taking up our own cause or by striking a blow in our own defense!”  </w:t>
      </w:r>
    </w:p>
    <w:p w:rsidR="002C3BB9" w:rsidRPr="00BE5661" w:rsidRDefault="002C3BB9" w:rsidP="002C3BB9">
      <w:pPr>
        <w:widowControl w:val="0"/>
        <w:autoSpaceDE w:val="0"/>
        <w:autoSpaceDN w:val="0"/>
        <w:adjustRightInd w:val="0"/>
        <w:rPr>
          <w:rFonts w:asciiTheme="majorHAnsi" w:hAnsiTheme="majorHAnsi" w:cs="Arial"/>
          <w:bCs/>
          <w:i/>
          <w:color w:val="000000"/>
          <w:sz w:val="20"/>
          <w:szCs w:val="20"/>
        </w:rPr>
      </w:pPr>
    </w:p>
    <w:p w:rsidR="00BE5661" w:rsidRPr="00BE5661" w:rsidRDefault="00BE5661" w:rsidP="00BE5661">
      <w:pPr>
        <w:widowControl w:val="0"/>
        <w:autoSpaceDE w:val="0"/>
        <w:autoSpaceDN w:val="0"/>
        <w:adjustRightInd w:val="0"/>
        <w:rPr>
          <w:rFonts w:asciiTheme="majorHAnsi" w:hAnsiTheme="majorHAnsi" w:cs="Arial"/>
          <w:b/>
          <w:iCs/>
          <w:color w:val="000000"/>
          <w:sz w:val="22"/>
          <w:szCs w:val="22"/>
        </w:rPr>
      </w:pPr>
      <w:r w:rsidRPr="00BE5661">
        <w:rPr>
          <w:rFonts w:asciiTheme="majorHAnsi" w:hAnsiTheme="majorHAnsi" w:cs="Arial"/>
          <w:b/>
          <w:iCs/>
          <w:color w:val="000000"/>
          <w:sz w:val="22"/>
          <w:szCs w:val="22"/>
        </w:rPr>
        <w:t>“An Easter Warning”</w:t>
      </w:r>
    </w:p>
    <w:p w:rsidR="00BE5661" w:rsidRPr="00BE5661" w:rsidRDefault="00BE5661" w:rsidP="00BE5661">
      <w:pPr>
        <w:widowControl w:val="0"/>
        <w:autoSpaceDE w:val="0"/>
        <w:autoSpaceDN w:val="0"/>
        <w:adjustRightInd w:val="0"/>
        <w:rPr>
          <w:rFonts w:asciiTheme="majorHAnsi" w:hAnsiTheme="majorHAnsi" w:cs="Arial"/>
          <w:b/>
          <w:bCs/>
          <w:color w:val="000000"/>
          <w:sz w:val="22"/>
          <w:szCs w:val="22"/>
        </w:rPr>
      </w:pPr>
      <w:r w:rsidRPr="00BE5661">
        <w:rPr>
          <w:rFonts w:asciiTheme="majorHAnsi" w:hAnsiTheme="majorHAnsi" w:cs="Arial"/>
          <w:b/>
          <w:bCs/>
          <w:color w:val="000000"/>
          <w:sz w:val="22"/>
          <w:szCs w:val="22"/>
        </w:rPr>
        <w:t>1 Corinthians 15:12-19</w:t>
      </w:r>
    </w:p>
    <w:p w:rsidR="00E96751" w:rsidRPr="00BE5661" w:rsidRDefault="00E96751" w:rsidP="00D73B72">
      <w:pPr>
        <w:widowControl w:val="0"/>
        <w:autoSpaceDE w:val="0"/>
        <w:autoSpaceDN w:val="0"/>
        <w:adjustRightInd w:val="0"/>
        <w:rPr>
          <w:rFonts w:asciiTheme="majorHAnsi" w:hAnsiTheme="majorHAnsi" w:cs="Arial"/>
          <w:b/>
          <w:bCs/>
          <w:color w:val="000000"/>
          <w:sz w:val="22"/>
          <w:szCs w:val="22"/>
        </w:rPr>
      </w:pPr>
    </w:p>
    <w:p w:rsidR="00D351D4" w:rsidRPr="00BE5661" w:rsidRDefault="00D351D4" w:rsidP="006E1409">
      <w:pPr>
        <w:pStyle w:val="NoSpacing"/>
        <w:rPr>
          <w:rFonts w:asciiTheme="majorHAnsi" w:hAnsiTheme="majorHAnsi" w:cs="Arial"/>
          <w:b/>
          <w:sz w:val="22"/>
          <w:szCs w:val="22"/>
        </w:rPr>
      </w:pPr>
      <w:r w:rsidRPr="00BE5661">
        <w:rPr>
          <w:rFonts w:asciiTheme="majorHAnsi" w:hAnsiTheme="majorHAnsi" w:cs="Arial"/>
          <w:b/>
          <w:sz w:val="22"/>
          <w:szCs w:val="22"/>
        </w:rPr>
        <w:t xml:space="preserve">  I.  </w:t>
      </w:r>
      <w:r w:rsidR="00BE5661" w:rsidRPr="00BE5661">
        <w:rPr>
          <w:rFonts w:asciiTheme="majorHAnsi" w:hAnsiTheme="majorHAnsi" w:cs="Arial"/>
          <w:b/>
          <w:sz w:val="22"/>
          <w:szCs w:val="22"/>
        </w:rPr>
        <w:t>The Charge vv. 12-13</w:t>
      </w:r>
    </w:p>
    <w:tbl>
      <w:tblPr>
        <w:tblStyle w:val="TableGrid"/>
        <w:tblW w:w="0" w:type="auto"/>
        <w:tblBorders>
          <w:left w:val="none" w:sz="0" w:space="0" w:color="auto"/>
          <w:right w:val="none" w:sz="0" w:space="0" w:color="auto"/>
        </w:tblBorders>
        <w:tblLook w:val="04A0"/>
      </w:tblPr>
      <w:tblGrid>
        <w:gridCol w:w="7416"/>
      </w:tblGrid>
      <w:tr w:rsidR="00D351D4" w:rsidRPr="00BE5661" w:rsidTr="00E936F8">
        <w:tc>
          <w:tcPr>
            <w:tcW w:w="7416" w:type="dxa"/>
            <w:tcBorders>
              <w:top w:val="nil"/>
              <w:bottom w:val="single" w:sz="4" w:space="0" w:color="auto"/>
            </w:tcBorders>
          </w:tcPr>
          <w:p w:rsidR="00D351D4" w:rsidRPr="00BE5661" w:rsidRDefault="00D351D4" w:rsidP="00F06FAB">
            <w:pPr>
              <w:pStyle w:val="NoSpacing"/>
              <w:rPr>
                <w:rFonts w:asciiTheme="majorHAnsi" w:hAnsiTheme="majorHAnsi" w:cs="Arial"/>
                <w:b/>
                <w:sz w:val="20"/>
                <w:szCs w:val="20"/>
              </w:rPr>
            </w:pPr>
          </w:p>
        </w:tc>
      </w:tr>
      <w:tr w:rsidR="00A93731" w:rsidRPr="00BE5661" w:rsidTr="00E936F8">
        <w:tc>
          <w:tcPr>
            <w:tcW w:w="7416" w:type="dxa"/>
            <w:tcBorders>
              <w:top w:val="nil"/>
              <w:bottom w:val="single" w:sz="4" w:space="0" w:color="auto"/>
            </w:tcBorders>
          </w:tcPr>
          <w:p w:rsidR="00A93731" w:rsidRPr="00BE5661" w:rsidRDefault="00A93731" w:rsidP="00F06FAB">
            <w:pPr>
              <w:pStyle w:val="NoSpacing"/>
              <w:rPr>
                <w:rFonts w:asciiTheme="majorHAnsi" w:hAnsiTheme="majorHAnsi" w:cs="Arial"/>
                <w:b/>
                <w:sz w:val="20"/>
                <w:szCs w:val="20"/>
              </w:rPr>
            </w:pPr>
          </w:p>
        </w:tc>
      </w:tr>
      <w:tr w:rsidR="00CD30D9" w:rsidRPr="00BE5661" w:rsidTr="00CF0E57">
        <w:trPr>
          <w:trHeight w:val="215"/>
        </w:trPr>
        <w:tc>
          <w:tcPr>
            <w:tcW w:w="7416" w:type="dxa"/>
            <w:tcBorders>
              <w:top w:val="single" w:sz="4" w:space="0" w:color="auto"/>
              <w:bottom w:val="single" w:sz="4" w:space="0" w:color="auto"/>
            </w:tcBorders>
          </w:tcPr>
          <w:p w:rsidR="00CD30D9" w:rsidRPr="00BE5661" w:rsidRDefault="00CD30D9" w:rsidP="00F06FAB">
            <w:pPr>
              <w:pStyle w:val="NoSpacing"/>
              <w:rPr>
                <w:rFonts w:asciiTheme="majorHAnsi" w:hAnsiTheme="majorHAnsi" w:cs="Arial"/>
                <w:b/>
                <w:sz w:val="20"/>
                <w:szCs w:val="20"/>
              </w:rPr>
            </w:pPr>
          </w:p>
        </w:tc>
      </w:tr>
      <w:tr w:rsidR="00BE5661" w:rsidRPr="00BE5661" w:rsidTr="00CF0E57">
        <w:trPr>
          <w:trHeight w:val="215"/>
        </w:trPr>
        <w:tc>
          <w:tcPr>
            <w:tcW w:w="7416" w:type="dxa"/>
            <w:tcBorders>
              <w:top w:val="single" w:sz="4" w:space="0" w:color="auto"/>
              <w:bottom w:val="single" w:sz="4" w:space="0" w:color="auto"/>
            </w:tcBorders>
          </w:tcPr>
          <w:p w:rsidR="00BE5661" w:rsidRPr="00BE5661" w:rsidRDefault="00BE5661" w:rsidP="00F06FAB">
            <w:pPr>
              <w:pStyle w:val="NoSpacing"/>
              <w:rPr>
                <w:rFonts w:asciiTheme="majorHAnsi" w:hAnsiTheme="majorHAnsi" w:cs="Arial"/>
                <w:b/>
                <w:sz w:val="20"/>
                <w:szCs w:val="20"/>
              </w:rPr>
            </w:pPr>
          </w:p>
        </w:tc>
      </w:tr>
      <w:tr w:rsidR="00BE5661" w:rsidRPr="00BE5661" w:rsidTr="00CF0E57">
        <w:trPr>
          <w:trHeight w:val="215"/>
        </w:trPr>
        <w:tc>
          <w:tcPr>
            <w:tcW w:w="7416" w:type="dxa"/>
            <w:tcBorders>
              <w:top w:val="single" w:sz="4" w:space="0" w:color="auto"/>
              <w:bottom w:val="single" w:sz="4" w:space="0" w:color="auto"/>
            </w:tcBorders>
          </w:tcPr>
          <w:p w:rsidR="00BE5661" w:rsidRPr="00BE5661" w:rsidRDefault="00BE5661" w:rsidP="00F06FAB">
            <w:pPr>
              <w:pStyle w:val="NoSpacing"/>
              <w:rPr>
                <w:rFonts w:asciiTheme="majorHAnsi" w:hAnsiTheme="majorHAnsi" w:cs="Arial"/>
                <w:b/>
                <w:sz w:val="20"/>
                <w:szCs w:val="20"/>
              </w:rPr>
            </w:pPr>
          </w:p>
        </w:tc>
      </w:tr>
      <w:tr w:rsidR="00BE5661" w:rsidRPr="00BE5661" w:rsidTr="00CF0E57">
        <w:trPr>
          <w:trHeight w:val="215"/>
        </w:trPr>
        <w:tc>
          <w:tcPr>
            <w:tcW w:w="7416" w:type="dxa"/>
            <w:tcBorders>
              <w:top w:val="single" w:sz="4" w:space="0" w:color="auto"/>
              <w:bottom w:val="single" w:sz="4" w:space="0" w:color="auto"/>
            </w:tcBorders>
          </w:tcPr>
          <w:p w:rsidR="00BE5661" w:rsidRPr="00BE5661" w:rsidRDefault="00BE5661" w:rsidP="00F06FAB">
            <w:pPr>
              <w:pStyle w:val="NoSpacing"/>
              <w:rPr>
                <w:rFonts w:asciiTheme="majorHAnsi" w:hAnsiTheme="majorHAnsi" w:cs="Arial"/>
                <w:b/>
                <w:sz w:val="20"/>
                <w:szCs w:val="20"/>
              </w:rPr>
            </w:pPr>
          </w:p>
        </w:tc>
      </w:tr>
      <w:tr w:rsidR="00BE5661" w:rsidRPr="00BE5661" w:rsidTr="00CF0E57">
        <w:trPr>
          <w:trHeight w:val="215"/>
        </w:trPr>
        <w:tc>
          <w:tcPr>
            <w:tcW w:w="7416" w:type="dxa"/>
            <w:tcBorders>
              <w:top w:val="single" w:sz="4" w:space="0" w:color="auto"/>
              <w:bottom w:val="single" w:sz="4" w:space="0" w:color="auto"/>
            </w:tcBorders>
          </w:tcPr>
          <w:p w:rsidR="00BE5661" w:rsidRPr="00BE5661" w:rsidRDefault="00BE5661" w:rsidP="00F06FAB">
            <w:pPr>
              <w:pStyle w:val="NoSpacing"/>
              <w:rPr>
                <w:rFonts w:asciiTheme="majorHAnsi" w:hAnsiTheme="majorHAnsi" w:cs="Arial"/>
                <w:b/>
                <w:sz w:val="20"/>
                <w:szCs w:val="20"/>
              </w:rPr>
            </w:pPr>
          </w:p>
        </w:tc>
      </w:tr>
      <w:tr w:rsidR="00BE5661" w:rsidRPr="00BE5661" w:rsidTr="00CF0E57">
        <w:trPr>
          <w:trHeight w:val="215"/>
        </w:trPr>
        <w:tc>
          <w:tcPr>
            <w:tcW w:w="7416" w:type="dxa"/>
            <w:tcBorders>
              <w:top w:val="single" w:sz="4" w:space="0" w:color="auto"/>
              <w:bottom w:val="single" w:sz="4" w:space="0" w:color="auto"/>
            </w:tcBorders>
          </w:tcPr>
          <w:p w:rsidR="00BE5661" w:rsidRPr="00BE5661" w:rsidRDefault="00BE5661" w:rsidP="00F06FAB">
            <w:pPr>
              <w:pStyle w:val="NoSpacing"/>
              <w:rPr>
                <w:rFonts w:asciiTheme="majorHAnsi" w:hAnsiTheme="majorHAnsi" w:cs="Arial"/>
                <w:b/>
                <w:sz w:val="20"/>
                <w:szCs w:val="20"/>
              </w:rPr>
            </w:pPr>
          </w:p>
        </w:tc>
      </w:tr>
    </w:tbl>
    <w:p w:rsidR="00BE5661" w:rsidRDefault="00BE5661" w:rsidP="00D351D4">
      <w:pPr>
        <w:widowControl w:val="0"/>
        <w:autoSpaceDE w:val="0"/>
        <w:autoSpaceDN w:val="0"/>
        <w:adjustRightInd w:val="0"/>
        <w:rPr>
          <w:rFonts w:asciiTheme="majorHAnsi" w:hAnsiTheme="majorHAnsi" w:cs="Arial"/>
          <w:b/>
        </w:rPr>
      </w:pPr>
    </w:p>
    <w:p w:rsidR="00D351D4" w:rsidRPr="00BE5661" w:rsidRDefault="003E65B7" w:rsidP="00D351D4">
      <w:pPr>
        <w:widowControl w:val="0"/>
        <w:autoSpaceDE w:val="0"/>
        <w:autoSpaceDN w:val="0"/>
        <w:adjustRightInd w:val="0"/>
        <w:rPr>
          <w:rFonts w:asciiTheme="majorHAnsi" w:hAnsiTheme="majorHAnsi" w:cs="Arial"/>
          <w:b/>
          <w:sz w:val="22"/>
          <w:szCs w:val="22"/>
        </w:rPr>
      </w:pPr>
      <w:r w:rsidRPr="00BE5661">
        <w:rPr>
          <w:rFonts w:asciiTheme="majorHAnsi" w:hAnsiTheme="majorHAnsi" w:cs="Arial"/>
          <w:b/>
          <w:sz w:val="22"/>
          <w:szCs w:val="22"/>
        </w:rPr>
        <w:t xml:space="preserve">II. </w:t>
      </w:r>
      <w:r w:rsidR="00BE5661" w:rsidRPr="00BE5661">
        <w:rPr>
          <w:rFonts w:asciiTheme="majorHAnsi" w:hAnsiTheme="majorHAnsi" w:cs="Arial"/>
          <w:b/>
          <w:sz w:val="22"/>
          <w:szCs w:val="22"/>
        </w:rPr>
        <w:t>The Implications vv. 14-19</w:t>
      </w:r>
    </w:p>
    <w:tbl>
      <w:tblPr>
        <w:tblStyle w:val="TableGrid"/>
        <w:tblW w:w="0" w:type="auto"/>
        <w:tblBorders>
          <w:top w:val="none" w:sz="0" w:space="0" w:color="auto"/>
          <w:left w:val="none" w:sz="0" w:space="0" w:color="auto"/>
          <w:right w:val="none" w:sz="0" w:space="0" w:color="auto"/>
        </w:tblBorders>
        <w:tblLook w:val="04A0"/>
      </w:tblPr>
      <w:tblGrid>
        <w:gridCol w:w="7416"/>
      </w:tblGrid>
      <w:tr w:rsidR="00D351D4" w:rsidRPr="00BE5661" w:rsidTr="00F06FAB">
        <w:tc>
          <w:tcPr>
            <w:tcW w:w="7416" w:type="dxa"/>
          </w:tcPr>
          <w:p w:rsidR="00D351D4" w:rsidRPr="00BE5661" w:rsidRDefault="00D351D4" w:rsidP="00F06FAB">
            <w:pPr>
              <w:pStyle w:val="NoSpacing"/>
              <w:rPr>
                <w:rFonts w:asciiTheme="majorHAnsi" w:hAnsiTheme="majorHAnsi" w:cs="Arial"/>
                <w:b/>
                <w:sz w:val="20"/>
                <w:szCs w:val="20"/>
              </w:rPr>
            </w:pPr>
          </w:p>
        </w:tc>
      </w:tr>
      <w:tr w:rsidR="00D351D4" w:rsidRPr="00BE5661" w:rsidTr="00F06FAB">
        <w:tc>
          <w:tcPr>
            <w:tcW w:w="7416" w:type="dxa"/>
          </w:tcPr>
          <w:p w:rsidR="00D351D4" w:rsidRPr="00BE5661" w:rsidRDefault="00D351D4" w:rsidP="00F06FAB">
            <w:pPr>
              <w:pStyle w:val="NoSpacing"/>
              <w:rPr>
                <w:rFonts w:asciiTheme="majorHAnsi" w:hAnsiTheme="majorHAnsi" w:cs="Arial"/>
                <w:b/>
                <w:sz w:val="20"/>
                <w:szCs w:val="20"/>
              </w:rPr>
            </w:pPr>
          </w:p>
        </w:tc>
      </w:tr>
      <w:tr w:rsidR="00D34363" w:rsidRPr="00BE5661" w:rsidTr="00F06FAB">
        <w:tc>
          <w:tcPr>
            <w:tcW w:w="7416" w:type="dxa"/>
          </w:tcPr>
          <w:p w:rsidR="00D34363" w:rsidRPr="00BE5661" w:rsidRDefault="00D34363" w:rsidP="00F06FAB">
            <w:pPr>
              <w:pStyle w:val="NoSpacing"/>
              <w:rPr>
                <w:rFonts w:asciiTheme="majorHAnsi" w:hAnsiTheme="majorHAnsi" w:cs="Arial"/>
                <w:b/>
                <w:sz w:val="20"/>
                <w:szCs w:val="20"/>
              </w:rPr>
            </w:pPr>
          </w:p>
        </w:tc>
      </w:tr>
      <w:tr w:rsidR="00BE5661" w:rsidRPr="00BE5661" w:rsidTr="00F06FAB">
        <w:tc>
          <w:tcPr>
            <w:tcW w:w="7416" w:type="dxa"/>
          </w:tcPr>
          <w:p w:rsidR="00BE5661" w:rsidRPr="00BE5661" w:rsidRDefault="00BE5661" w:rsidP="00F06FAB">
            <w:pPr>
              <w:pStyle w:val="NoSpacing"/>
              <w:rPr>
                <w:rFonts w:asciiTheme="majorHAnsi" w:hAnsiTheme="majorHAnsi" w:cs="Arial"/>
                <w:b/>
                <w:sz w:val="20"/>
                <w:szCs w:val="20"/>
              </w:rPr>
            </w:pPr>
          </w:p>
        </w:tc>
      </w:tr>
      <w:tr w:rsidR="00BE5661" w:rsidRPr="00BE5661" w:rsidTr="00F06FAB">
        <w:tc>
          <w:tcPr>
            <w:tcW w:w="7416" w:type="dxa"/>
          </w:tcPr>
          <w:p w:rsidR="00BE5661" w:rsidRPr="00BE5661" w:rsidRDefault="00BE5661" w:rsidP="00F06FAB">
            <w:pPr>
              <w:pStyle w:val="NoSpacing"/>
              <w:rPr>
                <w:rFonts w:asciiTheme="majorHAnsi" w:hAnsiTheme="majorHAnsi" w:cs="Arial"/>
                <w:b/>
                <w:sz w:val="20"/>
                <w:szCs w:val="20"/>
              </w:rPr>
            </w:pPr>
          </w:p>
        </w:tc>
      </w:tr>
      <w:tr w:rsidR="00BE5661" w:rsidRPr="00BE5661" w:rsidTr="00F06FAB">
        <w:tc>
          <w:tcPr>
            <w:tcW w:w="7416" w:type="dxa"/>
          </w:tcPr>
          <w:p w:rsidR="00BE5661" w:rsidRPr="00BE5661" w:rsidRDefault="00BE5661" w:rsidP="00F06FAB">
            <w:pPr>
              <w:pStyle w:val="NoSpacing"/>
              <w:rPr>
                <w:rFonts w:asciiTheme="majorHAnsi" w:hAnsiTheme="majorHAnsi" w:cs="Arial"/>
                <w:b/>
                <w:sz w:val="20"/>
                <w:szCs w:val="20"/>
              </w:rPr>
            </w:pPr>
          </w:p>
        </w:tc>
      </w:tr>
      <w:tr w:rsidR="00BE5661" w:rsidRPr="00BE5661" w:rsidTr="00F06FAB">
        <w:tc>
          <w:tcPr>
            <w:tcW w:w="7416" w:type="dxa"/>
          </w:tcPr>
          <w:p w:rsidR="00BE5661" w:rsidRPr="00BE5661" w:rsidRDefault="00BE5661" w:rsidP="00F06FAB">
            <w:pPr>
              <w:pStyle w:val="NoSpacing"/>
              <w:rPr>
                <w:rFonts w:asciiTheme="majorHAnsi" w:hAnsiTheme="majorHAnsi" w:cs="Arial"/>
                <w:b/>
                <w:sz w:val="20"/>
                <w:szCs w:val="20"/>
              </w:rPr>
            </w:pPr>
          </w:p>
        </w:tc>
      </w:tr>
    </w:tbl>
    <w:p w:rsidR="00BE5661" w:rsidRDefault="00BE5661" w:rsidP="00BE5661">
      <w:pPr>
        <w:pStyle w:val="NoSpacing"/>
        <w:tabs>
          <w:tab w:val="left" w:pos="4145"/>
        </w:tabs>
        <w:rPr>
          <w:rFonts w:asciiTheme="majorHAnsi" w:hAnsiTheme="majorHAnsi" w:cs="Arial"/>
          <w:sz w:val="18"/>
          <w:szCs w:val="18"/>
        </w:rPr>
      </w:pPr>
    </w:p>
    <w:p w:rsidR="00BE5661" w:rsidRPr="00BE5661" w:rsidRDefault="00BE5661" w:rsidP="00BE5661">
      <w:pPr>
        <w:pStyle w:val="NoSpacing"/>
        <w:tabs>
          <w:tab w:val="left" w:pos="4145"/>
        </w:tabs>
        <w:rPr>
          <w:rFonts w:asciiTheme="majorHAnsi" w:hAnsiTheme="majorHAnsi" w:cs="Arial"/>
          <w:sz w:val="18"/>
          <w:szCs w:val="18"/>
        </w:rPr>
      </w:pPr>
      <w:r w:rsidRPr="00BE5661">
        <w:rPr>
          <w:rFonts w:asciiTheme="majorHAnsi" w:hAnsiTheme="majorHAnsi" w:cs="Arial"/>
          <w:sz w:val="18"/>
          <w:szCs w:val="18"/>
        </w:rPr>
        <w:lastRenderedPageBreak/>
        <w:t>4/5/15 (Easter)</w:t>
      </w:r>
    </w:p>
    <w:p w:rsidR="00BE5661" w:rsidRPr="00BE5661" w:rsidRDefault="00BE5661" w:rsidP="00BE5661">
      <w:pPr>
        <w:widowControl w:val="0"/>
        <w:autoSpaceDE w:val="0"/>
        <w:autoSpaceDN w:val="0"/>
        <w:adjustRightInd w:val="0"/>
        <w:rPr>
          <w:rFonts w:asciiTheme="majorHAnsi" w:hAnsiTheme="majorHAnsi" w:cs="Arial"/>
          <w:color w:val="000000"/>
          <w:sz w:val="18"/>
          <w:szCs w:val="18"/>
          <w:u w:val="single"/>
        </w:rPr>
      </w:pPr>
      <w:r w:rsidRPr="00BE5661">
        <w:rPr>
          <w:rFonts w:asciiTheme="majorHAnsi" w:hAnsiTheme="majorHAnsi" w:cs="Arial"/>
          <w:b/>
          <w:i/>
          <w:color w:val="000000"/>
          <w:sz w:val="18"/>
          <w:szCs w:val="18"/>
          <w:u w:val="single"/>
        </w:rPr>
        <w:t>Recap of 3/29/15 (1 Peter 3:9-12):</w:t>
      </w:r>
    </w:p>
    <w:p w:rsidR="00BE5661" w:rsidRPr="00BE5661" w:rsidRDefault="00BE5661" w:rsidP="00BE5661">
      <w:pPr>
        <w:widowControl w:val="0"/>
        <w:autoSpaceDE w:val="0"/>
        <w:autoSpaceDN w:val="0"/>
        <w:adjustRightInd w:val="0"/>
        <w:rPr>
          <w:rFonts w:asciiTheme="majorHAnsi" w:hAnsiTheme="majorHAnsi" w:cs="Arial"/>
          <w:bCs/>
          <w:i/>
          <w:color w:val="000000"/>
          <w:sz w:val="18"/>
          <w:szCs w:val="18"/>
        </w:rPr>
      </w:pPr>
      <w:r w:rsidRPr="00BE5661">
        <w:rPr>
          <w:rFonts w:asciiTheme="majorHAnsi" w:hAnsiTheme="majorHAnsi" w:cs="Arial"/>
          <w:bCs/>
          <w:i/>
          <w:color w:val="000000"/>
          <w:sz w:val="18"/>
          <w:szCs w:val="18"/>
        </w:rPr>
        <w:t>1.  When we are treated wrongly or insulted the natural response is retaliation.  Peter teaches that rather than retaliation, we should commit it to the Lord and respond with a blessing.</w:t>
      </w:r>
    </w:p>
    <w:p w:rsidR="00BE5661" w:rsidRPr="00BE5661" w:rsidRDefault="00BE5661" w:rsidP="00BE5661">
      <w:pPr>
        <w:widowControl w:val="0"/>
        <w:autoSpaceDE w:val="0"/>
        <w:autoSpaceDN w:val="0"/>
        <w:adjustRightInd w:val="0"/>
        <w:rPr>
          <w:rFonts w:asciiTheme="majorHAnsi" w:hAnsiTheme="majorHAnsi" w:cs="Arial"/>
          <w:bCs/>
          <w:i/>
          <w:color w:val="000000"/>
          <w:sz w:val="18"/>
          <w:szCs w:val="18"/>
        </w:rPr>
      </w:pPr>
      <w:r w:rsidRPr="00BE5661">
        <w:rPr>
          <w:rFonts w:asciiTheme="majorHAnsi" w:hAnsiTheme="majorHAnsi" w:cs="Arial"/>
          <w:bCs/>
          <w:i/>
          <w:color w:val="000000"/>
          <w:sz w:val="18"/>
          <w:szCs w:val="18"/>
        </w:rPr>
        <w:t xml:space="preserve">2.  “In our fallen world, it is often deemed acceptable to tear people down verbally or to get back at those who hurt us.  Peter encourages his readers to pay back wrongs with a blessing, such as praying for the offenders.  In God’s Kingdom, revenge is unacceptable behavior, as is insulting a person, no matter how indirectly it is done.  We are to rise above our desire to get back at those who have hurt us.  As believers, we live in the culture of grace and forgiveness that Jesus himself brought forth in his life and death.  We are to carry forward that same grace and forgiveness into other people’s lives.”  </w:t>
      </w:r>
      <w:proofErr w:type="gramStart"/>
      <w:r w:rsidRPr="00BE5661">
        <w:rPr>
          <w:rFonts w:asciiTheme="majorHAnsi" w:hAnsiTheme="majorHAnsi" w:cs="Arial"/>
          <w:bCs/>
          <w:i/>
          <w:color w:val="000000"/>
          <w:sz w:val="18"/>
          <w:szCs w:val="18"/>
        </w:rPr>
        <w:t>(One-Year NLT Study Bible).</w:t>
      </w:r>
      <w:proofErr w:type="gramEnd"/>
      <w:r w:rsidRPr="00BE5661">
        <w:rPr>
          <w:rFonts w:asciiTheme="majorHAnsi" w:hAnsiTheme="majorHAnsi" w:cs="Arial"/>
          <w:bCs/>
          <w:i/>
          <w:color w:val="000000"/>
          <w:sz w:val="18"/>
          <w:szCs w:val="18"/>
        </w:rPr>
        <w:t xml:space="preserve">  This is congruent with Paul’s teaching and example (Romans 12:17-21 and 1 Corinthians 4:12-13) as well as the teaching and example of Jesus (1 Peter 2:21-23).  </w:t>
      </w:r>
    </w:p>
    <w:p w:rsidR="00BE5661" w:rsidRPr="00BE5661" w:rsidRDefault="00BE5661" w:rsidP="00BE5661">
      <w:pPr>
        <w:widowControl w:val="0"/>
        <w:autoSpaceDE w:val="0"/>
        <w:autoSpaceDN w:val="0"/>
        <w:adjustRightInd w:val="0"/>
        <w:rPr>
          <w:rFonts w:asciiTheme="majorHAnsi" w:hAnsiTheme="majorHAnsi" w:cs="Arial"/>
          <w:bCs/>
          <w:i/>
          <w:color w:val="000000"/>
          <w:sz w:val="18"/>
          <w:szCs w:val="18"/>
        </w:rPr>
      </w:pPr>
      <w:r w:rsidRPr="00BE5661">
        <w:rPr>
          <w:rFonts w:asciiTheme="majorHAnsi" w:hAnsiTheme="majorHAnsi" w:cs="Arial"/>
          <w:bCs/>
          <w:i/>
          <w:color w:val="000000"/>
          <w:sz w:val="18"/>
          <w:szCs w:val="18"/>
        </w:rPr>
        <w:t xml:space="preserve">3.  This is illustrated in the following quote from the devotional book, </w:t>
      </w:r>
      <w:r w:rsidRPr="00BE5661">
        <w:rPr>
          <w:rFonts w:asciiTheme="majorHAnsi" w:hAnsiTheme="majorHAnsi" w:cs="Arial"/>
          <w:b/>
          <w:bCs/>
          <w:i/>
          <w:color w:val="000000"/>
          <w:sz w:val="18"/>
          <w:szCs w:val="18"/>
        </w:rPr>
        <w:t>Streams in the Desert</w:t>
      </w:r>
      <w:r w:rsidRPr="00BE5661">
        <w:rPr>
          <w:rFonts w:asciiTheme="majorHAnsi" w:hAnsiTheme="majorHAnsi" w:cs="Arial"/>
          <w:bCs/>
          <w:i/>
          <w:color w:val="000000"/>
          <w:sz w:val="18"/>
          <w:szCs w:val="18"/>
        </w:rPr>
        <w:t xml:space="preserve">:  “There is no scene in </w:t>
      </w:r>
      <w:proofErr w:type="gramStart"/>
      <w:r w:rsidRPr="00BE5661">
        <w:rPr>
          <w:rFonts w:asciiTheme="majorHAnsi" w:hAnsiTheme="majorHAnsi" w:cs="Arial"/>
          <w:bCs/>
          <w:i/>
          <w:color w:val="000000"/>
          <w:sz w:val="18"/>
          <w:szCs w:val="18"/>
        </w:rPr>
        <w:t>all the</w:t>
      </w:r>
      <w:proofErr w:type="gramEnd"/>
      <w:r w:rsidRPr="00BE5661">
        <w:rPr>
          <w:rFonts w:asciiTheme="majorHAnsi" w:hAnsiTheme="majorHAnsi" w:cs="Arial"/>
          <w:bCs/>
          <w:i/>
          <w:color w:val="000000"/>
          <w:sz w:val="18"/>
          <w:szCs w:val="18"/>
        </w:rPr>
        <w:t xml:space="preserve"> Bible more majestic than our Savior remaining silent before the men who were reviling Him.  With one quick burst of divine power, or one fiery word of rebuke, He could have caused His accusers to be laid prostrate at His feet.  Yet He answered not one word, allowing them to say and do their very worst.  He stood IN THE POWER OF STILLNESS—God’s holy silent Lamb.  There is a place of stillness that allows God the opportunity to work for us and gives us peace.  It is a stillness that ceases our scheming, self-vindication, and the search for a temporary means to an end through our own wisdom and judgment.  Instead, it lets God provide an answer, through His unfailing and faithful love, to the cruel blow we have suffered.  Oh, how often we thwart God’s intervention on our behalf by taking up our own cause or by striking a blow in our own defense!”  </w:t>
      </w:r>
    </w:p>
    <w:p w:rsidR="00BE5661" w:rsidRPr="00BE5661" w:rsidRDefault="00BE5661" w:rsidP="00BE5661">
      <w:pPr>
        <w:widowControl w:val="0"/>
        <w:autoSpaceDE w:val="0"/>
        <w:autoSpaceDN w:val="0"/>
        <w:adjustRightInd w:val="0"/>
        <w:rPr>
          <w:rFonts w:asciiTheme="majorHAnsi" w:hAnsiTheme="majorHAnsi" w:cs="Arial"/>
          <w:bCs/>
          <w:i/>
          <w:color w:val="000000"/>
          <w:sz w:val="20"/>
          <w:szCs w:val="20"/>
        </w:rPr>
      </w:pPr>
    </w:p>
    <w:p w:rsidR="00BE5661" w:rsidRPr="00BE5661" w:rsidRDefault="00BE5661" w:rsidP="00BE5661">
      <w:pPr>
        <w:widowControl w:val="0"/>
        <w:autoSpaceDE w:val="0"/>
        <w:autoSpaceDN w:val="0"/>
        <w:adjustRightInd w:val="0"/>
        <w:rPr>
          <w:rFonts w:asciiTheme="majorHAnsi" w:hAnsiTheme="majorHAnsi" w:cs="Arial"/>
          <w:b/>
          <w:iCs/>
          <w:color w:val="000000"/>
          <w:sz w:val="22"/>
          <w:szCs w:val="22"/>
        </w:rPr>
      </w:pPr>
      <w:r w:rsidRPr="00BE5661">
        <w:rPr>
          <w:rFonts w:asciiTheme="majorHAnsi" w:hAnsiTheme="majorHAnsi" w:cs="Arial"/>
          <w:b/>
          <w:iCs/>
          <w:color w:val="000000"/>
          <w:sz w:val="22"/>
          <w:szCs w:val="22"/>
        </w:rPr>
        <w:t>“An Easter Warning”</w:t>
      </w:r>
    </w:p>
    <w:p w:rsidR="00BE5661" w:rsidRPr="00BE5661" w:rsidRDefault="00BE5661" w:rsidP="00BE5661">
      <w:pPr>
        <w:widowControl w:val="0"/>
        <w:autoSpaceDE w:val="0"/>
        <w:autoSpaceDN w:val="0"/>
        <w:adjustRightInd w:val="0"/>
        <w:rPr>
          <w:rFonts w:asciiTheme="majorHAnsi" w:hAnsiTheme="majorHAnsi" w:cs="Arial"/>
          <w:b/>
          <w:bCs/>
          <w:color w:val="000000"/>
          <w:sz w:val="22"/>
          <w:szCs w:val="22"/>
        </w:rPr>
      </w:pPr>
      <w:r w:rsidRPr="00BE5661">
        <w:rPr>
          <w:rFonts w:asciiTheme="majorHAnsi" w:hAnsiTheme="majorHAnsi" w:cs="Arial"/>
          <w:b/>
          <w:bCs/>
          <w:color w:val="000000"/>
          <w:sz w:val="22"/>
          <w:szCs w:val="22"/>
        </w:rPr>
        <w:t>1 Corinthians 15:12-19</w:t>
      </w:r>
    </w:p>
    <w:p w:rsidR="00BE5661" w:rsidRPr="00BE5661" w:rsidRDefault="00BE5661" w:rsidP="00BE5661">
      <w:pPr>
        <w:widowControl w:val="0"/>
        <w:autoSpaceDE w:val="0"/>
        <w:autoSpaceDN w:val="0"/>
        <w:adjustRightInd w:val="0"/>
        <w:rPr>
          <w:rFonts w:asciiTheme="majorHAnsi" w:hAnsiTheme="majorHAnsi" w:cs="Arial"/>
          <w:b/>
          <w:bCs/>
          <w:color w:val="000000"/>
          <w:sz w:val="22"/>
          <w:szCs w:val="22"/>
        </w:rPr>
      </w:pPr>
    </w:p>
    <w:p w:rsidR="00BE5661" w:rsidRPr="00BE5661" w:rsidRDefault="00BE5661" w:rsidP="00BE5661">
      <w:pPr>
        <w:pStyle w:val="NoSpacing"/>
        <w:rPr>
          <w:rFonts w:asciiTheme="majorHAnsi" w:hAnsiTheme="majorHAnsi" w:cs="Arial"/>
          <w:b/>
          <w:sz w:val="22"/>
          <w:szCs w:val="22"/>
        </w:rPr>
      </w:pPr>
      <w:r w:rsidRPr="00BE5661">
        <w:rPr>
          <w:rFonts w:asciiTheme="majorHAnsi" w:hAnsiTheme="majorHAnsi" w:cs="Arial"/>
          <w:b/>
          <w:sz w:val="22"/>
          <w:szCs w:val="22"/>
        </w:rPr>
        <w:t xml:space="preserve">  I.  The Charge vv. 12-13</w:t>
      </w:r>
    </w:p>
    <w:tbl>
      <w:tblPr>
        <w:tblStyle w:val="TableGrid"/>
        <w:tblW w:w="0" w:type="auto"/>
        <w:tblBorders>
          <w:left w:val="none" w:sz="0" w:space="0" w:color="auto"/>
          <w:right w:val="none" w:sz="0" w:space="0" w:color="auto"/>
        </w:tblBorders>
        <w:tblLook w:val="04A0"/>
      </w:tblPr>
      <w:tblGrid>
        <w:gridCol w:w="7416"/>
      </w:tblGrid>
      <w:tr w:rsidR="00BE5661" w:rsidRPr="00BE5661" w:rsidTr="00972558">
        <w:tc>
          <w:tcPr>
            <w:tcW w:w="7416" w:type="dxa"/>
            <w:tcBorders>
              <w:top w:val="nil"/>
              <w:bottom w:val="single" w:sz="4" w:space="0" w:color="auto"/>
            </w:tcBorders>
          </w:tcPr>
          <w:p w:rsidR="00BE5661" w:rsidRPr="00BE5661" w:rsidRDefault="00BE5661" w:rsidP="00972558">
            <w:pPr>
              <w:pStyle w:val="NoSpacing"/>
              <w:rPr>
                <w:rFonts w:asciiTheme="majorHAnsi" w:hAnsiTheme="majorHAnsi" w:cs="Arial"/>
                <w:b/>
                <w:sz w:val="20"/>
                <w:szCs w:val="20"/>
              </w:rPr>
            </w:pPr>
          </w:p>
        </w:tc>
      </w:tr>
      <w:tr w:rsidR="00BE5661" w:rsidRPr="00BE5661" w:rsidTr="00972558">
        <w:tc>
          <w:tcPr>
            <w:tcW w:w="7416" w:type="dxa"/>
            <w:tcBorders>
              <w:top w:val="nil"/>
              <w:bottom w:val="single" w:sz="4" w:space="0" w:color="auto"/>
            </w:tcBorders>
          </w:tcPr>
          <w:p w:rsidR="00BE5661" w:rsidRPr="00BE5661" w:rsidRDefault="00BE5661" w:rsidP="00972558">
            <w:pPr>
              <w:pStyle w:val="NoSpacing"/>
              <w:rPr>
                <w:rFonts w:asciiTheme="majorHAnsi" w:hAnsiTheme="majorHAnsi" w:cs="Arial"/>
                <w:b/>
                <w:sz w:val="20"/>
                <w:szCs w:val="20"/>
              </w:rPr>
            </w:pPr>
          </w:p>
        </w:tc>
      </w:tr>
      <w:tr w:rsidR="00BE5661" w:rsidRPr="00BE5661" w:rsidTr="00972558">
        <w:trPr>
          <w:trHeight w:val="215"/>
        </w:trPr>
        <w:tc>
          <w:tcPr>
            <w:tcW w:w="7416" w:type="dxa"/>
            <w:tcBorders>
              <w:top w:val="single" w:sz="4" w:space="0" w:color="auto"/>
              <w:bottom w:val="single" w:sz="4" w:space="0" w:color="auto"/>
            </w:tcBorders>
          </w:tcPr>
          <w:p w:rsidR="00BE5661" w:rsidRPr="00BE5661" w:rsidRDefault="00BE5661" w:rsidP="00972558">
            <w:pPr>
              <w:pStyle w:val="NoSpacing"/>
              <w:rPr>
                <w:rFonts w:asciiTheme="majorHAnsi" w:hAnsiTheme="majorHAnsi" w:cs="Arial"/>
                <w:b/>
                <w:sz w:val="20"/>
                <w:szCs w:val="20"/>
              </w:rPr>
            </w:pPr>
          </w:p>
        </w:tc>
      </w:tr>
      <w:tr w:rsidR="00BE5661" w:rsidRPr="00BE5661" w:rsidTr="00972558">
        <w:trPr>
          <w:trHeight w:val="215"/>
        </w:trPr>
        <w:tc>
          <w:tcPr>
            <w:tcW w:w="7416" w:type="dxa"/>
            <w:tcBorders>
              <w:top w:val="single" w:sz="4" w:space="0" w:color="auto"/>
              <w:bottom w:val="single" w:sz="4" w:space="0" w:color="auto"/>
            </w:tcBorders>
          </w:tcPr>
          <w:p w:rsidR="00BE5661" w:rsidRPr="00BE5661" w:rsidRDefault="00BE5661" w:rsidP="00972558">
            <w:pPr>
              <w:pStyle w:val="NoSpacing"/>
              <w:rPr>
                <w:rFonts w:asciiTheme="majorHAnsi" w:hAnsiTheme="majorHAnsi" w:cs="Arial"/>
                <w:b/>
                <w:sz w:val="20"/>
                <w:szCs w:val="20"/>
              </w:rPr>
            </w:pPr>
          </w:p>
        </w:tc>
      </w:tr>
      <w:tr w:rsidR="00BE5661" w:rsidRPr="00BE5661" w:rsidTr="00972558">
        <w:trPr>
          <w:trHeight w:val="215"/>
        </w:trPr>
        <w:tc>
          <w:tcPr>
            <w:tcW w:w="7416" w:type="dxa"/>
            <w:tcBorders>
              <w:top w:val="single" w:sz="4" w:space="0" w:color="auto"/>
              <w:bottom w:val="single" w:sz="4" w:space="0" w:color="auto"/>
            </w:tcBorders>
          </w:tcPr>
          <w:p w:rsidR="00BE5661" w:rsidRPr="00BE5661" w:rsidRDefault="00BE5661" w:rsidP="00972558">
            <w:pPr>
              <w:pStyle w:val="NoSpacing"/>
              <w:rPr>
                <w:rFonts w:asciiTheme="majorHAnsi" w:hAnsiTheme="majorHAnsi" w:cs="Arial"/>
                <w:b/>
                <w:sz w:val="20"/>
                <w:szCs w:val="20"/>
              </w:rPr>
            </w:pPr>
          </w:p>
        </w:tc>
      </w:tr>
      <w:tr w:rsidR="00BE5661" w:rsidRPr="00BE5661" w:rsidTr="00972558">
        <w:trPr>
          <w:trHeight w:val="215"/>
        </w:trPr>
        <w:tc>
          <w:tcPr>
            <w:tcW w:w="7416" w:type="dxa"/>
            <w:tcBorders>
              <w:top w:val="single" w:sz="4" w:space="0" w:color="auto"/>
              <w:bottom w:val="single" w:sz="4" w:space="0" w:color="auto"/>
            </w:tcBorders>
          </w:tcPr>
          <w:p w:rsidR="00BE5661" w:rsidRPr="00BE5661" w:rsidRDefault="00BE5661" w:rsidP="00972558">
            <w:pPr>
              <w:pStyle w:val="NoSpacing"/>
              <w:rPr>
                <w:rFonts w:asciiTheme="majorHAnsi" w:hAnsiTheme="majorHAnsi" w:cs="Arial"/>
                <w:b/>
                <w:sz w:val="20"/>
                <w:szCs w:val="20"/>
              </w:rPr>
            </w:pPr>
          </w:p>
        </w:tc>
      </w:tr>
      <w:tr w:rsidR="00BE5661" w:rsidRPr="00BE5661" w:rsidTr="00972558">
        <w:trPr>
          <w:trHeight w:val="215"/>
        </w:trPr>
        <w:tc>
          <w:tcPr>
            <w:tcW w:w="7416" w:type="dxa"/>
            <w:tcBorders>
              <w:top w:val="single" w:sz="4" w:space="0" w:color="auto"/>
              <w:bottom w:val="single" w:sz="4" w:space="0" w:color="auto"/>
            </w:tcBorders>
          </w:tcPr>
          <w:p w:rsidR="00BE5661" w:rsidRPr="00BE5661" w:rsidRDefault="00BE5661" w:rsidP="00972558">
            <w:pPr>
              <w:pStyle w:val="NoSpacing"/>
              <w:rPr>
                <w:rFonts w:asciiTheme="majorHAnsi" w:hAnsiTheme="majorHAnsi" w:cs="Arial"/>
                <w:b/>
                <w:sz w:val="20"/>
                <w:szCs w:val="20"/>
              </w:rPr>
            </w:pPr>
          </w:p>
        </w:tc>
      </w:tr>
      <w:tr w:rsidR="00BE5661" w:rsidRPr="00BE5661" w:rsidTr="00972558">
        <w:trPr>
          <w:trHeight w:val="215"/>
        </w:trPr>
        <w:tc>
          <w:tcPr>
            <w:tcW w:w="7416" w:type="dxa"/>
            <w:tcBorders>
              <w:top w:val="single" w:sz="4" w:space="0" w:color="auto"/>
              <w:bottom w:val="single" w:sz="4" w:space="0" w:color="auto"/>
            </w:tcBorders>
          </w:tcPr>
          <w:p w:rsidR="00BE5661" w:rsidRPr="00BE5661" w:rsidRDefault="00BE5661" w:rsidP="00972558">
            <w:pPr>
              <w:pStyle w:val="NoSpacing"/>
              <w:rPr>
                <w:rFonts w:asciiTheme="majorHAnsi" w:hAnsiTheme="majorHAnsi" w:cs="Arial"/>
                <w:b/>
                <w:sz w:val="20"/>
                <w:szCs w:val="20"/>
              </w:rPr>
            </w:pPr>
          </w:p>
        </w:tc>
      </w:tr>
    </w:tbl>
    <w:p w:rsidR="00BE5661" w:rsidRDefault="00BE5661" w:rsidP="00BE5661">
      <w:pPr>
        <w:widowControl w:val="0"/>
        <w:autoSpaceDE w:val="0"/>
        <w:autoSpaceDN w:val="0"/>
        <w:adjustRightInd w:val="0"/>
        <w:rPr>
          <w:rFonts w:asciiTheme="majorHAnsi" w:hAnsiTheme="majorHAnsi" w:cs="Arial"/>
          <w:b/>
        </w:rPr>
      </w:pPr>
    </w:p>
    <w:p w:rsidR="00BE5661" w:rsidRPr="00BE5661" w:rsidRDefault="00BE5661" w:rsidP="00BE5661">
      <w:pPr>
        <w:widowControl w:val="0"/>
        <w:autoSpaceDE w:val="0"/>
        <w:autoSpaceDN w:val="0"/>
        <w:adjustRightInd w:val="0"/>
        <w:rPr>
          <w:rFonts w:asciiTheme="majorHAnsi" w:hAnsiTheme="majorHAnsi" w:cs="Arial"/>
          <w:b/>
          <w:sz w:val="22"/>
          <w:szCs w:val="22"/>
        </w:rPr>
      </w:pPr>
      <w:r w:rsidRPr="00BE5661">
        <w:rPr>
          <w:rFonts w:asciiTheme="majorHAnsi" w:hAnsiTheme="majorHAnsi" w:cs="Arial"/>
          <w:b/>
          <w:sz w:val="22"/>
          <w:szCs w:val="22"/>
        </w:rPr>
        <w:t>II. The Implications vv. 14-19</w:t>
      </w:r>
    </w:p>
    <w:tbl>
      <w:tblPr>
        <w:tblStyle w:val="TableGrid"/>
        <w:tblW w:w="0" w:type="auto"/>
        <w:tblBorders>
          <w:top w:val="none" w:sz="0" w:space="0" w:color="auto"/>
          <w:left w:val="none" w:sz="0" w:space="0" w:color="auto"/>
          <w:right w:val="none" w:sz="0" w:space="0" w:color="auto"/>
        </w:tblBorders>
        <w:tblLook w:val="04A0"/>
      </w:tblPr>
      <w:tblGrid>
        <w:gridCol w:w="7416"/>
      </w:tblGrid>
      <w:tr w:rsidR="00BE5661" w:rsidRPr="00BE5661" w:rsidTr="00972558">
        <w:tc>
          <w:tcPr>
            <w:tcW w:w="7416" w:type="dxa"/>
          </w:tcPr>
          <w:p w:rsidR="00BE5661" w:rsidRPr="00BE5661" w:rsidRDefault="00BE5661" w:rsidP="00972558">
            <w:pPr>
              <w:pStyle w:val="NoSpacing"/>
              <w:rPr>
                <w:rFonts w:asciiTheme="majorHAnsi" w:hAnsiTheme="majorHAnsi" w:cs="Arial"/>
                <w:b/>
                <w:sz w:val="20"/>
                <w:szCs w:val="20"/>
              </w:rPr>
            </w:pPr>
          </w:p>
        </w:tc>
      </w:tr>
      <w:tr w:rsidR="00BE5661" w:rsidRPr="00BE5661" w:rsidTr="00972558">
        <w:tc>
          <w:tcPr>
            <w:tcW w:w="7416" w:type="dxa"/>
          </w:tcPr>
          <w:p w:rsidR="00BE5661" w:rsidRPr="00BE5661" w:rsidRDefault="00BE5661" w:rsidP="00972558">
            <w:pPr>
              <w:pStyle w:val="NoSpacing"/>
              <w:rPr>
                <w:rFonts w:asciiTheme="majorHAnsi" w:hAnsiTheme="majorHAnsi" w:cs="Arial"/>
                <w:b/>
                <w:sz w:val="20"/>
                <w:szCs w:val="20"/>
              </w:rPr>
            </w:pPr>
          </w:p>
        </w:tc>
      </w:tr>
      <w:tr w:rsidR="00BE5661" w:rsidRPr="00BE5661" w:rsidTr="00972558">
        <w:tc>
          <w:tcPr>
            <w:tcW w:w="7416" w:type="dxa"/>
          </w:tcPr>
          <w:p w:rsidR="00BE5661" w:rsidRPr="00BE5661" w:rsidRDefault="00BE5661" w:rsidP="00972558">
            <w:pPr>
              <w:pStyle w:val="NoSpacing"/>
              <w:rPr>
                <w:rFonts w:asciiTheme="majorHAnsi" w:hAnsiTheme="majorHAnsi" w:cs="Arial"/>
                <w:b/>
                <w:sz w:val="20"/>
                <w:szCs w:val="20"/>
              </w:rPr>
            </w:pPr>
          </w:p>
        </w:tc>
      </w:tr>
      <w:tr w:rsidR="00BE5661" w:rsidRPr="00BE5661" w:rsidTr="00972558">
        <w:tc>
          <w:tcPr>
            <w:tcW w:w="7416" w:type="dxa"/>
          </w:tcPr>
          <w:p w:rsidR="00BE5661" w:rsidRPr="00BE5661" w:rsidRDefault="00BE5661" w:rsidP="00972558">
            <w:pPr>
              <w:pStyle w:val="NoSpacing"/>
              <w:rPr>
                <w:rFonts w:asciiTheme="majorHAnsi" w:hAnsiTheme="majorHAnsi" w:cs="Arial"/>
                <w:b/>
                <w:sz w:val="20"/>
                <w:szCs w:val="20"/>
              </w:rPr>
            </w:pPr>
          </w:p>
        </w:tc>
      </w:tr>
      <w:tr w:rsidR="00BE5661" w:rsidRPr="00BE5661" w:rsidTr="00972558">
        <w:tc>
          <w:tcPr>
            <w:tcW w:w="7416" w:type="dxa"/>
          </w:tcPr>
          <w:p w:rsidR="00BE5661" w:rsidRPr="00BE5661" w:rsidRDefault="00BE5661" w:rsidP="00972558">
            <w:pPr>
              <w:pStyle w:val="NoSpacing"/>
              <w:rPr>
                <w:rFonts w:asciiTheme="majorHAnsi" w:hAnsiTheme="majorHAnsi" w:cs="Arial"/>
                <w:b/>
                <w:sz w:val="20"/>
                <w:szCs w:val="20"/>
              </w:rPr>
            </w:pPr>
          </w:p>
        </w:tc>
      </w:tr>
      <w:tr w:rsidR="00BE5661" w:rsidRPr="00BE5661" w:rsidTr="00972558">
        <w:tc>
          <w:tcPr>
            <w:tcW w:w="7416" w:type="dxa"/>
          </w:tcPr>
          <w:p w:rsidR="00BE5661" w:rsidRPr="00BE5661" w:rsidRDefault="00BE5661" w:rsidP="00972558">
            <w:pPr>
              <w:pStyle w:val="NoSpacing"/>
              <w:rPr>
                <w:rFonts w:asciiTheme="majorHAnsi" w:hAnsiTheme="majorHAnsi" w:cs="Arial"/>
                <w:b/>
                <w:sz w:val="20"/>
                <w:szCs w:val="20"/>
              </w:rPr>
            </w:pPr>
          </w:p>
        </w:tc>
      </w:tr>
      <w:tr w:rsidR="00BE5661" w:rsidRPr="00BE5661" w:rsidTr="00972558">
        <w:tc>
          <w:tcPr>
            <w:tcW w:w="7416" w:type="dxa"/>
          </w:tcPr>
          <w:p w:rsidR="00BE5661" w:rsidRPr="00BE5661" w:rsidRDefault="00BE5661" w:rsidP="00972558">
            <w:pPr>
              <w:pStyle w:val="NoSpacing"/>
              <w:rPr>
                <w:rFonts w:asciiTheme="majorHAnsi" w:hAnsiTheme="majorHAnsi" w:cs="Arial"/>
                <w:b/>
                <w:sz w:val="20"/>
                <w:szCs w:val="20"/>
              </w:rPr>
            </w:pPr>
          </w:p>
        </w:tc>
      </w:tr>
    </w:tbl>
    <w:p w:rsidR="00096EE8" w:rsidRPr="006C1FB0" w:rsidRDefault="00096EE8" w:rsidP="00A93731">
      <w:pPr>
        <w:pStyle w:val="NoSpacing"/>
        <w:tabs>
          <w:tab w:val="left" w:pos="4145"/>
        </w:tabs>
        <w:rPr>
          <w:rFonts w:asciiTheme="majorHAnsi" w:hAnsiTheme="majorHAnsi" w:cs="Arial"/>
          <w:sz w:val="20"/>
          <w:szCs w:val="20"/>
        </w:rPr>
      </w:pPr>
    </w:p>
    <w:sectPr w:rsidR="00096EE8" w:rsidRPr="006C1FB0" w:rsidSect="00772343">
      <w:footerReference w:type="default" r:id="rId8"/>
      <w:pgSz w:w="15840" w:h="12240" w:orient="landscape" w:code="1"/>
      <w:pgMar w:top="720" w:right="360" w:bottom="432" w:left="360" w:header="0" w:footer="432"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0B26" w:rsidRDefault="00690B26" w:rsidP="0034283F">
      <w:r>
        <w:separator/>
      </w:r>
    </w:p>
  </w:endnote>
  <w:endnote w:type="continuationSeparator" w:id="0">
    <w:p w:rsidR="00690B26" w:rsidRDefault="00690B26" w:rsidP="003428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haroni">
    <w:panose1 w:val="02010803020104030203"/>
    <w:charset w:val="B1"/>
    <w:family w:val="auto"/>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pPr w:leftFromText="187" w:rightFromText="187" w:vertAnchor="page" w:horzAnchor="margin" w:tblpY="115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tblPr>
    <w:tblGrid>
      <w:gridCol w:w="7038"/>
      <w:gridCol w:w="1260"/>
      <w:gridCol w:w="7038"/>
    </w:tblGrid>
    <w:tr w:rsidR="00096EE8" w:rsidTr="00096EE8">
      <w:tc>
        <w:tcPr>
          <w:tcW w:w="7038" w:type="dxa"/>
          <w:vAlign w:val="center"/>
        </w:tcPr>
        <w:p w:rsidR="00096EE8" w:rsidRPr="00096EE8" w:rsidRDefault="00096EE8" w:rsidP="00096EE8">
          <w:pPr>
            <w:pStyle w:val="BodyText"/>
            <w:jc w:val="center"/>
            <w:rPr>
              <w:rFonts w:asciiTheme="majorHAnsi" w:hAnsiTheme="majorHAnsi" w:cs="Aharoni"/>
              <w:sz w:val="18"/>
              <w:szCs w:val="18"/>
            </w:rPr>
          </w:pPr>
          <w:r w:rsidRPr="00096EE8">
            <w:rPr>
              <w:rFonts w:asciiTheme="majorHAnsi" w:hAnsiTheme="majorHAnsi" w:cs="Aharoni"/>
              <w:sz w:val="18"/>
              <w:szCs w:val="18"/>
            </w:rPr>
            <w:t>Miss the sermon?  Listen online at www.delriobiblechurch.com or</w:t>
          </w:r>
        </w:p>
        <w:p w:rsidR="00096EE8" w:rsidRPr="00096EE8" w:rsidRDefault="00096EE8" w:rsidP="00096EE8">
          <w:pPr>
            <w:pStyle w:val="BodyText"/>
            <w:jc w:val="center"/>
            <w:rPr>
              <w:rFonts w:asciiTheme="majorHAnsi" w:hAnsiTheme="majorHAnsi" w:cs="Aharoni"/>
              <w:sz w:val="18"/>
              <w:szCs w:val="18"/>
            </w:rPr>
          </w:pPr>
          <w:r w:rsidRPr="00096EE8">
            <w:rPr>
              <w:rFonts w:asciiTheme="majorHAnsi" w:hAnsiTheme="majorHAnsi" w:cs="Aharoni"/>
              <w:sz w:val="18"/>
              <w:szCs w:val="18"/>
            </w:rPr>
            <w:t>Request the sermon CD using your weekly church bulletin tear-off form</w:t>
          </w:r>
        </w:p>
      </w:tc>
      <w:tc>
        <w:tcPr>
          <w:tcW w:w="1260" w:type="dxa"/>
          <w:vAlign w:val="center"/>
        </w:tcPr>
        <w:p w:rsidR="00096EE8" w:rsidRDefault="00096EE8" w:rsidP="00096EE8">
          <w:pPr>
            <w:pStyle w:val="Footer"/>
            <w:jc w:val="center"/>
          </w:pPr>
        </w:p>
      </w:tc>
      <w:tc>
        <w:tcPr>
          <w:tcW w:w="7038" w:type="dxa"/>
          <w:vAlign w:val="center"/>
        </w:tcPr>
        <w:p w:rsidR="00096EE8" w:rsidRPr="00096EE8" w:rsidRDefault="00096EE8" w:rsidP="00096EE8">
          <w:pPr>
            <w:pStyle w:val="BodyText"/>
            <w:jc w:val="center"/>
            <w:rPr>
              <w:rFonts w:asciiTheme="majorHAnsi" w:hAnsiTheme="majorHAnsi" w:cs="Aharoni"/>
              <w:sz w:val="18"/>
              <w:szCs w:val="18"/>
            </w:rPr>
          </w:pPr>
          <w:r w:rsidRPr="00096EE8">
            <w:rPr>
              <w:rFonts w:asciiTheme="majorHAnsi" w:hAnsiTheme="majorHAnsi" w:cs="Aharoni"/>
              <w:sz w:val="18"/>
              <w:szCs w:val="18"/>
            </w:rPr>
            <w:t>Miss the sermon?  Listen online at www.delriobiblechurch.com or</w:t>
          </w:r>
        </w:p>
        <w:p w:rsidR="00096EE8" w:rsidRDefault="00096EE8" w:rsidP="00096EE8">
          <w:pPr>
            <w:pStyle w:val="Footer"/>
            <w:jc w:val="center"/>
          </w:pPr>
          <w:r w:rsidRPr="00096EE8">
            <w:rPr>
              <w:rFonts w:asciiTheme="majorHAnsi" w:hAnsiTheme="majorHAnsi" w:cs="Aharoni"/>
              <w:sz w:val="18"/>
              <w:szCs w:val="18"/>
            </w:rPr>
            <w:t>Request the sermon CD using your weekly church bulletin tear-off form</w:t>
          </w:r>
        </w:p>
      </w:tc>
    </w:tr>
  </w:tbl>
  <w:p w:rsidR="00096EE8" w:rsidRDefault="00096EE8" w:rsidP="00E903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0B26" w:rsidRDefault="00690B26" w:rsidP="0034283F">
      <w:r>
        <w:separator/>
      </w:r>
    </w:p>
  </w:footnote>
  <w:footnote w:type="continuationSeparator" w:id="0">
    <w:p w:rsidR="00690B26" w:rsidRDefault="00690B26" w:rsidP="003428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253229"/>
    <w:multiLevelType w:val="hybridMultilevel"/>
    <w:tmpl w:val="34CA87B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945DBD"/>
    <w:multiLevelType w:val="hybridMultilevel"/>
    <w:tmpl w:val="AE125FC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0C4F13"/>
    <w:multiLevelType w:val="hybridMultilevel"/>
    <w:tmpl w:val="F30E23E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noPunctuationKerning/>
  <w:characterSpacingControl w:val="doNotCompress"/>
  <w:hdrShapeDefaults>
    <o:shapedefaults v:ext="edit" spidmax="132098"/>
  </w:hdrShapeDefaults>
  <w:footnotePr>
    <w:footnote w:id="-1"/>
    <w:footnote w:id="0"/>
  </w:footnotePr>
  <w:endnotePr>
    <w:endnote w:id="-1"/>
    <w:endnote w:id="0"/>
  </w:endnotePr>
  <w:compat/>
  <w:rsids>
    <w:rsidRoot w:val="006F094E"/>
    <w:rsid w:val="00005372"/>
    <w:rsid w:val="000058C3"/>
    <w:rsid w:val="00006E7C"/>
    <w:rsid w:val="00007DA7"/>
    <w:rsid w:val="00007DC8"/>
    <w:rsid w:val="0001103B"/>
    <w:rsid w:val="0001211E"/>
    <w:rsid w:val="00022348"/>
    <w:rsid w:val="000343E7"/>
    <w:rsid w:val="000354AD"/>
    <w:rsid w:val="00036A39"/>
    <w:rsid w:val="00045813"/>
    <w:rsid w:val="00050551"/>
    <w:rsid w:val="000515FC"/>
    <w:rsid w:val="00051986"/>
    <w:rsid w:val="00053C60"/>
    <w:rsid w:val="000550BE"/>
    <w:rsid w:val="00062712"/>
    <w:rsid w:val="00062980"/>
    <w:rsid w:val="00062B84"/>
    <w:rsid w:val="00063360"/>
    <w:rsid w:val="0006627D"/>
    <w:rsid w:val="000741EA"/>
    <w:rsid w:val="00074A8E"/>
    <w:rsid w:val="00074BE8"/>
    <w:rsid w:val="00076A7D"/>
    <w:rsid w:val="000811EA"/>
    <w:rsid w:val="00083908"/>
    <w:rsid w:val="000841ED"/>
    <w:rsid w:val="000925A0"/>
    <w:rsid w:val="000956FD"/>
    <w:rsid w:val="00096EE8"/>
    <w:rsid w:val="0009705E"/>
    <w:rsid w:val="000A24DE"/>
    <w:rsid w:val="000A3185"/>
    <w:rsid w:val="000A66A5"/>
    <w:rsid w:val="000B14F0"/>
    <w:rsid w:val="000B6353"/>
    <w:rsid w:val="000B727D"/>
    <w:rsid w:val="000C1100"/>
    <w:rsid w:val="000C16A7"/>
    <w:rsid w:val="000C26FC"/>
    <w:rsid w:val="000C41A7"/>
    <w:rsid w:val="000C6AB5"/>
    <w:rsid w:val="000C6AEF"/>
    <w:rsid w:val="000D2265"/>
    <w:rsid w:val="000D233F"/>
    <w:rsid w:val="000D2BB2"/>
    <w:rsid w:val="000D7196"/>
    <w:rsid w:val="000E062D"/>
    <w:rsid w:val="000E2A71"/>
    <w:rsid w:val="000E7330"/>
    <w:rsid w:val="000F0B39"/>
    <w:rsid w:val="000F1512"/>
    <w:rsid w:val="000F2C64"/>
    <w:rsid w:val="000F58B6"/>
    <w:rsid w:val="000F77C0"/>
    <w:rsid w:val="00100649"/>
    <w:rsid w:val="0010091F"/>
    <w:rsid w:val="001041FD"/>
    <w:rsid w:val="00105BD1"/>
    <w:rsid w:val="001060F0"/>
    <w:rsid w:val="00110804"/>
    <w:rsid w:val="0011455F"/>
    <w:rsid w:val="001166C1"/>
    <w:rsid w:val="00116F1C"/>
    <w:rsid w:val="00125AB3"/>
    <w:rsid w:val="00130347"/>
    <w:rsid w:val="00130CB7"/>
    <w:rsid w:val="00131D47"/>
    <w:rsid w:val="00132097"/>
    <w:rsid w:val="00132844"/>
    <w:rsid w:val="00135543"/>
    <w:rsid w:val="00137856"/>
    <w:rsid w:val="0014081F"/>
    <w:rsid w:val="00145F7C"/>
    <w:rsid w:val="001460E0"/>
    <w:rsid w:val="00150E48"/>
    <w:rsid w:val="00152B0C"/>
    <w:rsid w:val="00152CC0"/>
    <w:rsid w:val="001577F0"/>
    <w:rsid w:val="00160E1F"/>
    <w:rsid w:val="00165CA9"/>
    <w:rsid w:val="00165DA5"/>
    <w:rsid w:val="00167459"/>
    <w:rsid w:val="001679B1"/>
    <w:rsid w:val="001701CE"/>
    <w:rsid w:val="001702CD"/>
    <w:rsid w:val="001715C5"/>
    <w:rsid w:val="001762EA"/>
    <w:rsid w:val="0017710C"/>
    <w:rsid w:val="001773A9"/>
    <w:rsid w:val="001804C7"/>
    <w:rsid w:val="00181D0D"/>
    <w:rsid w:val="001822B6"/>
    <w:rsid w:val="00182A21"/>
    <w:rsid w:val="001949A6"/>
    <w:rsid w:val="001A2DBC"/>
    <w:rsid w:val="001B080E"/>
    <w:rsid w:val="001B0E44"/>
    <w:rsid w:val="001B18A0"/>
    <w:rsid w:val="001B4435"/>
    <w:rsid w:val="001B4A01"/>
    <w:rsid w:val="001B55A5"/>
    <w:rsid w:val="001B70AD"/>
    <w:rsid w:val="001C2865"/>
    <w:rsid w:val="001C4798"/>
    <w:rsid w:val="001D2DA1"/>
    <w:rsid w:val="001D3BD7"/>
    <w:rsid w:val="001D453F"/>
    <w:rsid w:val="001D50B4"/>
    <w:rsid w:val="001E1A03"/>
    <w:rsid w:val="001E1C6E"/>
    <w:rsid w:val="001E21B5"/>
    <w:rsid w:val="001E3DBD"/>
    <w:rsid w:val="001F3A40"/>
    <w:rsid w:val="001F45D0"/>
    <w:rsid w:val="001F6567"/>
    <w:rsid w:val="001F7788"/>
    <w:rsid w:val="00201A68"/>
    <w:rsid w:val="00201C0D"/>
    <w:rsid w:val="002023A1"/>
    <w:rsid w:val="0020247A"/>
    <w:rsid w:val="00202492"/>
    <w:rsid w:val="00213BE3"/>
    <w:rsid w:val="00215080"/>
    <w:rsid w:val="00217C24"/>
    <w:rsid w:val="00217C94"/>
    <w:rsid w:val="00220B35"/>
    <w:rsid w:val="00225E45"/>
    <w:rsid w:val="00230887"/>
    <w:rsid w:val="00231E7D"/>
    <w:rsid w:val="00232DF4"/>
    <w:rsid w:val="00235A9D"/>
    <w:rsid w:val="00240533"/>
    <w:rsid w:val="00246572"/>
    <w:rsid w:val="0024659E"/>
    <w:rsid w:val="00250878"/>
    <w:rsid w:val="00252BE9"/>
    <w:rsid w:val="00260643"/>
    <w:rsid w:val="0026453A"/>
    <w:rsid w:val="00267DC7"/>
    <w:rsid w:val="00267EDB"/>
    <w:rsid w:val="002756C5"/>
    <w:rsid w:val="00276CFC"/>
    <w:rsid w:val="00277C82"/>
    <w:rsid w:val="00280321"/>
    <w:rsid w:val="002803CD"/>
    <w:rsid w:val="002803F1"/>
    <w:rsid w:val="002825CA"/>
    <w:rsid w:val="00282A77"/>
    <w:rsid w:val="002869D6"/>
    <w:rsid w:val="00286F7C"/>
    <w:rsid w:val="002909FE"/>
    <w:rsid w:val="00291E4B"/>
    <w:rsid w:val="002A0318"/>
    <w:rsid w:val="002A3216"/>
    <w:rsid w:val="002A50E9"/>
    <w:rsid w:val="002A5A1B"/>
    <w:rsid w:val="002A7F3E"/>
    <w:rsid w:val="002C0273"/>
    <w:rsid w:val="002C1C3A"/>
    <w:rsid w:val="002C1E53"/>
    <w:rsid w:val="002C3BB9"/>
    <w:rsid w:val="002C7BB3"/>
    <w:rsid w:val="002D5895"/>
    <w:rsid w:val="002D5C32"/>
    <w:rsid w:val="002D61E8"/>
    <w:rsid w:val="002D622A"/>
    <w:rsid w:val="002D7DBB"/>
    <w:rsid w:val="002E0600"/>
    <w:rsid w:val="002E373C"/>
    <w:rsid w:val="002E5A9D"/>
    <w:rsid w:val="002E6128"/>
    <w:rsid w:val="002E7472"/>
    <w:rsid w:val="002F0D6B"/>
    <w:rsid w:val="002F1BE4"/>
    <w:rsid w:val="002F2D2D"/>
    <w:rsid w:val="002F55BC"/>
    <w:rsid w:val="003006ED"/>
    <w:rsid w:val="003022A8"/>
    <w:rsid w:val="00303DDB"/>
    <w:rsid w:val="00307F65"/>
    <w:rsid w:val="00311362"/>
    <w:rsid w:val="003145C3"/>
    <w:rsid w:val="00316435"/>
    <w:rsid w:val="003213F5"/>
    <w:rsid w:val="0032348F"/>
    <w:rsid w:val="003243DD"/>
    <w:rsid w:val="0032588C"/>
    <w:rsid w:val="00330957"/>
    <w:rsid w:val="00330A8A"/>
    <w:rsid w:val="003357D7"/>
    <w:rsid w:val="00336D99"/>
    <w:rsid w:val="00341DF3"/>
    <w:rsid w:val="0034283F"/>
    <w:rsid w:val="00342E2D"/>
    <w:rsid w:val="00350B51"/>
    <w:rsid w:val="003563B6"/>
    <w:rsid w:val="00362291"/>
    <w:rsid w:val="003666CD"/>
    <w:rsid w:val="003719C9"/>
    <w:rsid w:val="00371A8A"/>
    <w:rsid w:val="00375055"/>
    <w:rsid w:val="0038178B"/>
    <w:rsid w:val="00387795"/>
    <w:rsid w:val="00391733"/>
    <w:rsid w:val="0039399B"/>
    <w:rsid w:val="003945A8"/>
    <w:rsid w:val="00394DB0"/>
    <w:rsid w:val="003963E8"/>
    <w:rsid w:val="003974DC"/>
    <w:rsid w:val="003A04A2"/>
    <w:rsid w:val="003A475E"/>
    <w:rsid w:val="003A533C"/>
    <w:rsid w:val="003B031A"/>
    <w:rsid w:val="003B39A7"/>
    <w:rsid w:val="003B4B49"/>
    <w:rsid w:val="003B797C"/>
    <w:rsid w:val="003C03A3"/>
    <w:rsid w:val="003C3AC4"/>
    <w:rsid w:val="003D0A85"/>
    <w:rsid w:val="003D2567"/>
    <w:rsid w:val="003D549D"/>
    <w:rsid w:val="003D5FFE"/>
    <w:rsid w:val="003D702F"/>
    <w:rsid w:val="003E2E39"/>
    <w:rsid w:val="003E5DAC"/>
    <w:rsid w:val="003E62FA"/>
    <w:rsid w:val="003E65B7"/>
    <w:rsid w:val="003F51A9"/>
    <w:rsid w:val="00404704"/>
    <w:rsid w:val="0041524D"/>
    <w:rsid w:val="00415E57"/>
    <w:rsid w:val="004237DE"/>
    <w:rsid w:val="004246F6"/>
    <w:rsid w:val="00430D77"/>
    <w:rsid w:val="00432D11"/>
    <w:rsid w:val="00437529"/>
    <w:rsid w:val="00437960"/>
    <w:rsid w:val="00441F60"/>
    <w:rsid w:val="00446924"/>
    <w:rsid w:val="0044721B"/>
    <w:rsid w:val="00450CDB"/>
    <w:rsid w:val="00450F6F"/>
    <w:rsid w:val="00455FC3"/>
    <w:rsid w:val="00455FC9"/>
    <w:rsid w:val="00457073"/>
    <w:rsid w:val="00457D1F"/>
    <w:rsid w:val="00460E28"/>
    <w:rsid w:val="004610B1"/>
    <w:rsid w:val="004610F2"/>
    <w:rsid w:val="0046697B"/>
    <w:rsid w:val="00470DB1"/>
    <w:rsid w:val="004773F4"/>
    <w:rsid w:val="00480654"/>
    <w:rsid w:val="00480721"/>
    <w:rsid w:val="00481823"/>
    <w:rsid w:val="00483945"/>
    <w:rsid w:val="004843DA"/>
    <w:rsid w:val="00493F1E"/>
    <w:rsid w:val="00494553"/>
    <w:rsid w:val="00494610"/>
    <w:rsid w:val="00496E23"/>
    <w:rsid w:val="004A1569"/>
    <w:rsid w:val="004A1738"/>
    <w:rsid w:val="004B093C"/>
    <w:rsid w:val="004B2D6F"/>
    <w:rsid w:val="004B3CAA"/>
    <w:rsid w:val="004B4677"/>
    <w:rsid w:val="004B6F55"/>
    <w:rsid w:val="004B76E8"/>
    <w:rsid w:val="004C07CE"/>
    <w:rsid w:val="004C4075"/>
    <w:rsid w:val="004C59C5"/>
    <w:rsid w:val="004D3C9E"/>
    <w:rsid w:val="004E3327"/>
    <w:rsid w:val="004E45D0"/>
    <w:rsid w:val="004E7D4F"/>
    <w:rsid w:val="004F029F"/>
    <w:rsid w:val="004F22A3"/>
    <w:rsid w:val="004F23FC"/>
    <w:rsid w:val="004F2874"/>
    <w:rsid w:val="004F571F"/>
    <w:rsid w:val="004F7D28"/>
    <w:rsid w:val="00505296"/>
    <w:rsid w:val="00507124"/>
    <w:rsid w:val="00510E35"/>
    <w:rsid w:val="005123BD"/>
    <w:rsid w:val="00512AAD"/>
    <w:rsid w:val="0051352A"/>
    <w:rsid w:val="00513EFF"/>
    <w:rsid w:val="005157A4"/>
    <w:rsid w:val="00516BAC"/>
    <w:rsid w:val="0051716D"/>
    <w:rsid w:val="00520868"/>
    <w:rsid w:val="0052367C"/>
    <w:rsid w:val="005256B0"/>
    <w:rsid w:val="0052644A"/>
    <w:rsid w:val="0052781D"/>
    <w:rsid w:val="00530A6F"/>
    <w:rsid w:val="005351DC"/>
    <w:rsid w:val="0053572F"/>
    <w:rsid w:val="00536361"/>
    <w:rsid w:val="005374FA"/>
    <w:rsid w:val="00542065"/>
    <w:rsid w:val="00544144"/>
    <w:rsid w:val="00546138"/>
    <w:rsid w:val="00546849"/>
    <w:rsid w:val="00551DD5"/>
    <w:rsid w:val="00552705"/>
    <w:rsid w:val="00561257"/>
    <w:rsid w:val="005613E7"/>
    <w:rsid w:val="005643CC"/>
    <w:rsid w:val="0057029D"/>
    <w:rsid w:val="00570544"/>
    <w:rsid w:val="00571CA3"/>
    <w:rsid w:val="00572C89"/>
    <w:rsid w:val="00583246"/>
    <w:rsid w:val="00583A73"/>
    <w:rsid w:val="00584EF9"/>
    <w:rsid w:val="00585CC8"/>
    <w:rsid w:val="00586104"/>
    <w:rsid w:val="005870F8"/>
    <w:rsid w:val="00592037"/>
    <w:rsid w:val="00592CA4"/>
    <w:rsid w:val="005957D4"/>
    <w:rsid w:val="005A0525"/>
    <w:rsid w:val="005A3658"/>
    <w:rsid w:val="005A7A7F"/>
    <w:rsid w:val="005B0873"/>
    <w:rsid w:val="005B2D5C"/>
    <w:rsid w:val="005B3437"/>
    <w:rsid w:val="005B5C3B"/>
    <w:rsid w:val="005B5C8F"/>
    <w:rsid w:val="005B7FD8"/>
    <w:rsid w:val="005C060B"/>
    <w:rsid w:val="005C1411"/>
    <w:rsid w:val="005C169B"/>
    <w:rsid w:val="005C41CD"/>
    <w:rsid w:val="005C676B"/>
    <w:rsid w:val="005D1830"/>
    <w:rsid w:val="005D3172"/>
    <w:rsid w:val="005D7E4E"/>
    <w:rsid w:val="005E3CE6"/>
    <w:rsid w:val="005E71C2"/>
    <w:rsid w:val="005F12E0"/>
    <w:rsid w:val="005F448F"/>
    <w:rsid w:val="005F7682"/>
    <w:rsid w:val="006002C6"/>
    <w:rsid w:val="00601B6C"/>
    <w:rsid w:val="006026B9"/>
    <w:rsid w:val="00602F3F"/>
    <w:rsid w:val="00603AAB"/>
    <w:rsid w:val="006050BD"/>
    <w:rsid w:val="00607767"/>
    <w:rsid w:val="00612B8B"/>
    <w:rsid w:val="006154DB"/>
    <w:rsid w:val="00621EF5"/>
    <w:rsid w:val="006230D2"/>
    <w:rsid w:val="00623258"/>
    <w:rsid w:val="006265A8"/>
    <w:rsid w:val="0063253F"/>
    <w:rsid w:val="00636103"/>
    <w:rsid w:val="00637B26"/>
    <w:rsid w:val="0064214D"/>
    <w:rsid w:val="00643929"/>
    <w:rsid w:val="00644EDF"/>
    <w:rsid w:val="0065126A"/>
    <w:rsid w:val="006517E3"/>
    <w:rsid w:val="0065225F"/>
    <w:rsid w:val="00652351"/>
    <w:rsid w:val="00655E0D"/>
    <w:rsid w:val="00660C91"/>
    <w:rsid w:val="00661B03"/>
    <w:rsid w:val="006629E2"/>
    <w:rsid w:val="00667A5E"/>
    <w:rsid w:val="006704B3"/>
    <w:rsid w:val="006712D7"/>
    <w:rsid w:val="00673F6C"/>
    <w:rsid w:val="00674C6F"/>
    <w:rsid w:val="006754F9"/>
    <w:rsid w:val="006758CD"/>
    <w:rsid w:val="006763F9"/>
    <w:rsid w:val="00681491"/>
    <w:rsid w:val="006846C6"/>
    <w:rsid w:val="006869E8"/>
    <w:rsid w:val="00690B26"/>
    <w:rsid w:val="00693FDE"/>
    <w:rsid w:val="00694379"/>
    <w:rsid w:val="00695C9A"/>
    <w:rsid w:val="00697A6E"/>
    <w:rsid w:val="00697C7A"/>
    <w:rsid w:val="006A0577"/>
    <w:rsid w:val="006A79AF"/>
    <w:rsid w:val="006B1399"/>
    <w:rsid w:val="006B1E8D"/>
    <w:rsid w:val="006B4F59"/>
    <w:rsid w:val="006B54E5"/>
    <w:rsid w:val="006C14E9"/>
    <w:rsid w:val="006C1F6E"/>
    <w:rsid w:val="006C1FB0"/>
    <w:rsid w:val="006C6004"/>
    <w:rsid w:val="006C7EF9"/>
    <w:rsid w:val="006D07A0"/>
    <w:rsid w:val="006D1737"/>
    <w:rsid w:val="006D1C45"/>
    <w:rsid w:val="006E0364"/>
    <w:rsid w:val="006E0AAE"/>
    <w:rsid w:val="006E1409"/>
    <w:rsid w:val="006E2E93"/>
    <w:rsid w:val="006E362E"/>
    <w:rsid w:val="006E5507"/>
    <w:rsid w:val="006E5AA8"/>
    <w:rsid w:val="006E65DE"/>
    <w:rsid w:val="006E6D9A"/>
    <w:rsid w:val="006F039A"/>
    <w:rsid w:val="006F094E"/>
    <w:rsid w:val="006F2C26"/>
    <w:rsid w:val="006F3BE7"/>
    <w:rsid w:val="006F3F40"/>
    <w:rsid w:val="00700510"/>
    <w:rsid w:val="007042DD"/>
    <w:rsid w:val="00707513"/>
    <w:rsid w:val="00712774"/>
    <w:rsid w:val="007156B7"/>
    <w:rsid w:val="00723C6F"/>
    <w:rsid w:val="00727AAD"/>
    <w:rsid w:val="00731948"/>
    <w:rsid w:val="0073245A"/>
    <w:rsid w:val="00732F34"/>
    <w:rsid w:val="00733418"/>
    <w:rsid w:val="00733CB5"/>
    <w:rsid w:val="0073655E"/>
    <w:rsid w:val="00736DAD"/>
    <w:rsid w:val="00740E61"/>
    <w:rsid w:val="007418A4"/>
    <w:rsid w:val="007469C1"/>
    <w:rsid w:val="0074799F"/>
    <w:rsid w:val="00751813"/>
    <w:rsid w:val="00751CEC"/>
    <w:rsid w:val="007523D3"/>
    <w:rsid w:val="00754549"/>
    <w:rsid w:val="00756B39"/>
    <w:rsid w:val="00764392"/>
    <w:rsid w:val="00765112"/>
    <w:rsid w:val="00765762"/>
    <w:rsid w:val="00772343"/>
    <w:rsid w:val="007732E1"/>
    <w:rsid w:val="007753C9"/>
    <w:rsid w:val="0077593E"/>
    <w:rsid w:val="007764C3"/>
    <w:rsid w:val="007767E4"/>
    <w:rsid w:val="00777F25"/>
    <w:rsid w:val="00782017"/>
    <w:rsid w:val="00783B93"/>
    <w:rsid w:val="007843A8"/>
    <w:rsid w:val="0078593E"/>
    <w:rsid w:val="00786839"/>
    <w:rsid w:val="00790434"/>
    <w:rsid w:val="00790DA2"/>
    <w:rsid w:val="00790F95"/>
    <w:rsid w:val="0079310A"/>
    <w:rsid w:val="007931AC"/>
    <w:rsid w:val="00794F05"/>
    <w:rsid w:val="007A3336"/>
    <w:rsid w:val="007B3CBD"/>
    <w:rsid w:val="007B5925"/>
    <w:rsid w:val="007B6776"/>
    <w:rsid w:val="007B7573"/>
    <w:rsid w:val="007B7C1C"/>
    <w:rsid w:val="007C0021"/>
    <w:rsid w:val="007C06CD"/>
    <w:rsid w:val="007C541F"/>
    <w:rsid w:val="007C6DF4"/>
    <w:rsid w:val="007C6E9F"/>
    <w:rsid w:val="007D38E1"/>
    <w:rsid w:val="007E0426"/>
    <w:rsid w:val="007E22C2"/>
    <w:rsid w:val="007E6323"/>
    <w:rsid w:val="007E722F"/>
    <w:rsid w:val="007F1E74"/>
    <w:rsid w:val="007F783A"/>
    <w:rsid w:val="008017AB"/>
    <w:rsid w:val="00803860"/>
    <w:rsid w:val="0080499B"/>
    <w:rsid w:val="00804ADB"/>
    <w:rsid w:val="008056B6"/>
    <w:rsid w:val="00810A5B"/>
    <w:rsid w:val="00811688"/>
    <w:rsid w:val="00811AFF"/>
    <w:rsid w:val="00850392"/>
    <w:rsid w:val="00851B02"/>
    <w:rsid w:val="008526BE"/>
    <w:rsid w:val="0085576B"/>
    <w:rsid w:val="00856778"/>
    <w:rsid w:val="00862EE8"/>
    <w:rsid w:val="00864A1F"/>
    <w:rsid w:val="00865ECB"/>
    <w:rsid w:val="00870176"/>
    <w:rsid w:val="008725AA"/>
    <w:rsid w:val="008809B6"/>
    <w:rsid w:val="00884075"/>
    <w:rsid w:val="008845D3"/>
    <w:rsid w:val="00887243"/>
    <w:rsid w:val="0089074D"/>
    <w:rsid w:val="00893574"/>
    <w:rsid w:val="00896B50"/>
    <w:rsid w:val="008A26E8"/>
    <w:rsid w:val="008A29A4"/>
    <w:rsid w:val="008A2E93"/>
    <w:rsid w:val="008A5311"/>
    <w:rsid w:val="008B490C"/>
    <w:rsid w:val="008B5ECD"/>
    <w:rsid w:val="008B7190"/>
    <w:rsid w:val="008B7C94"/>
    <w:rsid w:val="008C196E"/>
    <w:rsid w:val="008C26A5"/>
    <w:rsid w:val="008C5440"/>
    <w:rsid w:val="008C5B40"/>
    <w:rsid w:val="008D36AE"/>
    <w:rsid w:val="008D5BD3"/>
    <w:rsid w:val="008D66B0"/>
    <w:rsid w:val="008D7652"/>
    <w:rsid w:val="008E1426"/>
    <w:rsid w:val="008E388C"/>
    <w:rsid w:val="008F22EE"/>
    <w:rsid w:val="008F2483"/>
    <w:rsid w:val="008F3D47"/>
    <w:rsid w:val="00901764"/>
    <w:rsid w:val="0090205F"/>
    <w:rsid w:val="00904454"/>
    <w:rsid w:val="00904FC4"/>
    <w:rsid w:val="00911101"/>
    <w:rsid w:val="0091118C"/>
    <w:rsid w:val="009120C9"/>
    <w:rsid w:val="00912322"/>
    <w:rsid w:val="009135CE"/>
    <w:rsid w:val="00924CAC"/>
    <w:rsid w:val="0092572E"/>
    <w:rsid w:val="00930E14"/>
    <w:rsid w:val="00931F13"/>
    <w:rsid w:val="00934ED7"/>
    <w:rsid w:val="00935B8E"/>
    <w:rsid w:val="00935D8A"/>
    <w:rsid w:val="009360A6"/>
    <w:rsid w:val="00942B0C"/>
    <w:rsid w:val="00946E64"/>
    <w:rsid w:val="009530A3"/>
    <w:rsid w:val="00956C18"/>
    <w:rsid w:val="0096251B"/>
    <w:rsid w:val="00967207"/>
    <w:rsid w:val="0096784D"/>
    <w:rsid w:val="00971E4A"/>
    <w:rsid w:val="00973C73"/>
    <w:rsid w:val="00974D6C"/>
    <w:rsid w:val="0097549C"/>
    <w:rsid w:val="009756FD"/>
    <w:rsid w:val="0098340C"/>
    <w:rsid w:val="00985423"/>
    <w:rsid w:val="00985B2B"/>
    <w:rsid w:val="00986231"/>
    <w:rsid w:val="00987634"/>
    <w:rsid w:val="00993832"/>
    <w:rsid w:val="00997E58"/>
    <w:rsid w:val="009A2AC2"/>
    <w:rsid w:val="009A438E"/>
    <w:rsid w:val="009A489C"/>
    <w:rsid w:val="009A4D77"/>
    <w:rsid w:val="009A7CBC"/>
    <w:rsid w:val="009B1681"/>
    <w:rsid w:val="009B269D"/>
    <w:rsid w:val="009B2AE9"/>
    <w:rsid w:val="009B3208"/>
    <w:rsid w:val="009B4EC7"/>
    <w:rsid w:val="009C111A"/>
    <w:rsid w:val="009C59F2"/>
    <w:rsid w:val="009D2317"/>
    <w:rsid w:val="009D3A95"/>
    <w:rsid w:val="009D4C66"/>
    <w:rsid w:val="009E3BF0"/>
    <w:rsid w:val="009E3F0B"/>
    <w:rsid w:val="009E67F3"/>
    <w:rsid w:val="009F6D41"/>
    <w:rsid w:val="009F72EF"/>
    <w:rsid w:val="00A02CA7"/>
    <w:rsid w:val="00A03068"/>
    <w:rsid w:val="00A0558C"/>
    <w:rsid w:val="00A065B9"/>
    <w:rsid w:val="00A12883"/>
    <w:rsid w:val="00A1485D"/>
    <w:rsid w:val="00A1538E"/>
    <w:rsid w:val="00A179DC"/>
    <w:rsid w:val="00A242D7"/>
    <w:rsid w:val="00A265C7"/>
    <w:rsid w:val="00A277A2"/>
    <w:rsid w:val="00A30663"/>
    <w:rsid w:val="00A314BD"/>
    <w:rsid w:val="00A322F4"/>
    <w:rsid w:val="00A33F18"/>
    <w:rsid w:val="00A35730"/>
    <w:rsid w:val="00A41C53"/>
    <w:rsid w:val="00A43A2D"/>
    <w:rsid w:val="00A45996"/>
    <w:rsid w:val="00A4637B"/>
    <w:rsid w:val="00A46669"/>
    <w:rsid w:val="00A46906"/>
    <w:rsid w:val="00A60EEF"/>
    <w:rsid w:val="00A63C6E"/>
    <w:rsid w:val="00A70D87"/>
    <w:rsid w:val="00A74495"/>
    <w:rsid w:val="00A765FD"/>
    <w:rsid w:val="00A80CB2"/>
    <w:rsid w:val="00A81847"/>
    <w:rsid w:val="00A81D28"/>
    <w:rsid w:val="00A86013"/>
    <w:rsid w:val="00A90C82"/>
    <w:rsid w:val="00A93731"/>
    <w:rsid w:val="00A96C72"/>
    <w:rsid w:val="00AA13A8"/>
    <w:rsid w:val="00AA3861"/>
    <w:rsid w:val="00AA4C9F"/>
    <w:rsid w:val="00AA5628"/>
    <w:rsid w:val="00AA6460"/>
    <w:rsid w:val="00AB0EBB"/>
    <w:rsid w:val="00AB2F07"/>
    <w:rsid w:val="00AB7276"/>
    <w:rsid w:val="00AB730A"/>
    <w:rsid w:val="00AB7E27"/>
    <w:rsid w:val="00AC07AD"/>
    <w:rsid w:val="00AC29CE"/>
    <w:rsid w:val="00AC5424"/>
    <w:rsid w:val="00AC5727"/>
    <w:rsid w:val="00AC7133"/>
    <w:rsid w:val="00AC72FA"/>
    <w:rsid w:val="00AD69E7"/>
    <w:rsid w:val="00AE0FAC"/>
    <w:rsid w:val="00AE129C"/>
    <w:rsid w:val="00AF28A2"/>
    <w:rsid w:val="00AF35CD"/>
    <w:rsid w:val="00AF4249"/>
    <w:rsid w:val="00AF507D"/>
    <w:rsid w:val="00AF5EB6"/>
    <w:rsid w:val="00AF7940"/>
    <w:rsid w:val="00AF7A5A"/>
    <w:rsid w:val="00B0754A"/>
    <w:rsid w:val="00B077C7"/>
    <w:rsid w:val="00B10364"/>
    <w:rsid w:val="00B116CF"/>
    <w:rsid w:val="00B122C0"/>
    <w:rsid w:val="00B13B53"/>
    <w:rsid w:val="00B20A6E"/>
    <w:rsid w:val="00B21ADF"/>
    <w:rsid w:val="00B23ED5"/>
    <w:rsid w:val="00B25CFC"/>
    <w:rsid w:val="00B31993"/>
    <w:rsid w:val="00B348FD"/>
    <w:rsid w:val="00B367DD"/>
    <w:rsid w:val="00B37592"/>
    <w:rsid w:val="00B40A33"/>
    <w:rsid w:val="00B4309A"/>
    <w:rsid w:val="00B45056"/>
    <w:rsid w:val="00B4644D"/>
    <w:rsid w:val="00B47CD7"/>
    <w:rsid w:val="00B503E4"/>
    <w:rsid w:val="00B50F37"/>
    <w:rsid w:val="00B53289"/>
    <w:rsid w:val="00B5778E"/>
    <w:rsid w:val="00B63BC7"/>
    <w:rsid w:val="00B645F0"/>
    <w:rsid w:val="00B6563F"/>
    <w:rsid w:val="00B667A9"/>
    <w:rsid w:val="00B6697C"/>
    <w:rsid w:val="00B67ACE"/>
    <w:rsid w:val="00B701BA"/>
    <w:rsid w:val="00B71C3D"/>
    <w:rsid w:val="00B71E78"/>
    <w:rsid w:val="00B72D8A"/>
    <w:rsid w:val="00B7353F"/>
    <w:rsid w:val="00B737F0"/>
    <w:rsid w:val="00B74654"/>
    <w:rsid w:val="00B7530A"/>
    <w:rsid w:val="00B8106C"/>
    <w:rsid w:val="00B81687"/>
    <w:rsid w:val="00B826F9"/>
    <w:rsid w:val="00B8439C"/>
    <w:rsid w:val="00B8659B"/>
    <w:rsid w:val="00B87311"/>
    <w:rsid w:val="00B87A3A"/>
    <w:rsid w:val="00B96017"/>
    <w:rsid w:val="00B9628F"/>
    <w:rsid w:val="00B9786C"/>
    <w:rsid w:val="00BA5EBA"/>
    <w:rsid w:val="00BA7385"/>
    <w:rsid w:val="00BB089E"/>
    <w:rsid w:val="00BB0EB2"/>
    <w:rsid w:val="00BB5858"/>
    <w:rsid w:val="00BB594F"/>
    <w:rsid w:val="00BB5E32"/>
    <w:rsid w:val="00BB61CA"/>
    <w:rsid w:val="00BC1A15"/>
    <w:rsid w:val="00BC2143"/>
    <w:rsid w:val="00BC22AE"/>
    <w:rsid w:val="00BC2FB6"/>
    <w:rsid w:val="00BC7D16"/>
    <w:rsid w:val="00BD29D9"/>
    <w:rsid w:val="00BD3222"/>
    <w:rsid w:val="00BD3AA3"/>
    <w:rsid w:val="00BE1D6C"/>
    <w:rsid w:val="00BE2680"/>
    <w:rsid w:val="00BE4244"/>
    <w:rsid w:val="00BE5661"/>
    <w:rsid w:val="00BF0E74"/>
    <w:rsid w:val="00BF246B"/>
    <w:rsid w:val="00BF653F"/>
    <w:rsid w:val="00BF7E7F"/>
    <w:rsid w:val="00C0101E"/>
    <w:rsid w:val="00C015E8"/>
    <w:rsid w:val="00C04E8E"/>
    <w:rsid w:val="00C057DC"/>
    <w:rsid w:val="00C060C8"/>
    <w:rsid w:val="00C1124F"/>
    <w:rsid w:val="00C17E49"/>
    <w:rsid w:val="00C241AD"/>
    <w:rsid w:val="00C25221"/>
    <w:rsid w:val="00C273AE"/>
    <w:rsid w:val="00C27B5E"/>
    <w:rsid w:val="00C308DF"/>
    <w:rsid w:val="00C31A83"/>
    <w:rsid w:val="00C33D40"/>
    <w:rsid w:val="00C36A71"/>
    <w:rsid w:val="00C42D1B"/>
    <w:rsid w:val="00C4650F"/>
    <w:rsid w:val="00C469F8"/>
    <w:rsid w:val="00C475AA"/>
    <w:rsid w:val="00C50263"/>
    <w:rsid w:val="00C5207A"/>
    <w:rsid w:val="00C54582"/>
    <w:rsid w:val="00C565C4"/>
    <w:rsid w:val="00C56727"/>
    <w:rsid w:val="00C60635"/>
    <w:rsid w:val="00C620D2"/>
    <w:rsid w:val="00C649BB"/>
    <w:rsid w:val="00C64B24"/>
    <w:rsid w:val="00C670E7"/>
    <w:rsid w:val="00C703F5"/>
    <w:rsid w:val="00C7096F"/>
    <w:rsid w:val="00C744CE"/>
    <w:rsid w:val="00C77061"/>
    <w:rsid w:val="00C77C69"/>
    <w:rsid w:val="00C81649"/>
    <w:rsid w:val="00C848B9"/>
    <w:rsid w:val="00C91742"/>
    <w:rsid w:val="00C91E66"/>
    <w:rsid w:val="00C944BD"/>
    <w:rsid w:val="00CA074D"/>
    <w:rsid w:val="00CA77C7"/>
    <w:rsid w:val="00CB2C7B"/>
    <w:rsid w:val="00CB2E5B"/>
    <w:rsid w:val="00CB36AA"/>
    <w:rsid w:val="00CB5BA7"/>
    <w:rsid w:val="00CC01AB"/>
    <w:rsid w:val="00CC1E65"/>
    <w:rsid w:val="00CD1A28"/>
    <w:rsid w:val="00CD30D9"/>
    <w:rsid w:val="00CE1319"/>
    <w:rsid w:val="00CE3BF4"/>
    <w:rsid w:val="00CE5B73"/>
    <w:rsid w:val="00CE6F65"/>
    <w:rsid w:val="00CF09D6"/>
    <w:rsid w:val="00CF0E57"/>
    <w:rsid w:val="00CF2801"/>
    <w:rsid w:val="00CF6970"/>
    <w:rsid w:val="00D03C59"/>
    <w:rsid w:val="00D07C95"/>
    <w:rsid w:val="00D119D8"/>
    <w:rsid w:val="00D138A2"/>
    <w:rsid w:val="00D1514A"/>
    <w:rsid w:val="00D204A2"/>
    <w:rsid w:val="00D21D0A"/>
    <w:rsid w:val="00D30DB6"/>
    <w:rsid w:val="00D34363"/>
    <w:rsid w:val="00D351D4"/>
    <w:rsid w:val="00D354A2"/>
    <w:rsid w:val="00D3596D"/>
    <w:rsid w:val="00D36BE4"/>
    <w:rsid w:val="00D412FF"/>
    <w:rsid w:val="00D422F1"/>
    <w:rsid w:val="00D42523"/>
    <w:rsid w:val="00D4621E"/>
    <w:rsid w:val="00D47512"/>
    <w:rsid w:val="00D50742"/>
    <w:rsid w:val="00D526D5"/>
    <w:rsid w:val="00D54501"/>
    <w:rsid w:val="00D5694F"/>
    <w:rsid w:val="00D569A3"/>
    <w:rsid w:val="00D628FB"/>
    <w:rsid w:val="00D63582"/>
    <w:rsid w:val="00D66414"/>
    <w:rsid w:val="00D66F39"/>
    <w:rsid w:val="00D70D25"/>
    <w:rsid w:val="00D73B72"/>
    <w:rsid w:val="00D74793"/>
    <w:rsid w:val="00D76880"/>
    <w:rsid w:val="00D839D7"/>
    <w:rsid w:val="00D869EB"/>
    <w:rsid w:val="00D87290"/>
    <w:rsid w:val="00D87FCB"/>
    <w:rsid w:val="00D92F85"/>
    <w:rsid w:val="00D9415C"/>
    <w:rsid w:val="00D95BA4"/>
    <w:rsid w:val="00DA55BB"/>
    <w:rsid w:val="00DA6D3B"/>
    <w:rsid w:val="00DB12BD"/>
    <w:rsid w:val="00DB41C3"/>
    <w:rsid w:val="00DC0B4A"/>
    <w:rsid w:val="00DC135D"/>
    <w:rsid w:val="00DC29FF"/>
    <w:rsid w:val="00DC4530"/>
    <w:rsid w:val="00DC56A6"/>
    <w:rsid w:val="00DC7B3B"/>
    <w:rsid w:val="00DD01F7"/>
    <w:rsid w:val="00DD0C86"/>
    <w:rsid w:val="00DD2E24"/>
    <w:rsid w:val="00DD356F"/>
    <w:rsid w:val="00DD508D"/>
    <w:rsid w:val="00DD6413"/>
    <w:rsid w:val="00DE04DD"/>
    <w:rsid w:val="00DE5953"/>
    <w:rsid w:val="00DF346C"/>
    <w:rsid w:val="00DF3781"/>
    <w:rsid w:val="00E00A2A"/>
    <w:rsid w:val="00E01E54"/>
    <w:rsid w:val="00E042BB"/>
    <w:rsid w:val="00E05842"/>
    <w:rsid w:val="00E0618A"/>
    <w:rsid w:val="00E07DE7"/>
    <w:rsid w:val="00E166D1"/>
    <w:rsid w:val="00E346A8"/>
    <w:rsid w:val="00E353EA"/>
    <w:rsid w:val="00E405AF"/>
    <w:rsid w:val="00E40BC3"/>
    <w:rsid w:val="00E43796"/>
    <w:rsid w:val="00E4484F"/>
    <w:rsid w:val="00E45C61"/>
    <w:rsid w:val="00E50F72"/>
    <w:rsid w:val="00E529F4"/>
    <w:rsid w:val="00E546ED"/>
    <w:rsid w:val="00E54F8C"/>
    <w:rsid w:val="00E57A4C"/>
    <w:rsid w:val="00E601BB"/>
    <w:rsid w:val="00E605EA"/>
    <w:rsid w:val="00E61B81"/>
    <w:rsid w:val="00E64DF0"/>
    <w:rsid w:val="00E702AD"/>
    <w:rsid w:val="00E70CAF"/>
    <w:rsid w:val="00E72E24"/>
    <w:rsid w:val="00E75D28"/>
    <w:rsid w:val="00E766AE"/>
    <w:rsid w:val="00E8067D"/>
    <w:rsid w:val="00E8081E"/>
    <w:rsid w:val="00E83557"/>
    <w:rsid w:val="00E83879"/>
    <w:rsid w:val="00E842E0"/>
    <w:rsid w:val="00E901A9"/>
    <w:rsid w:val="00E903F8"/>
    <w:rsid w:val="00E91989"/>
    <w:rsid w:val="00E936F8"/>
    <w:rsid w:val="00E95A0B"/>
    <w:rsid w:val="00E96751"/>
    <w:rsid w:val="00E97DB4"/>
    <w:rsid w:val="00EA01E5"/>
    <w:rsid w:val="00EA0BE8"/>
    <w:rsid w:val="00EA2105"/>
    <w:rsid w:val="00EA2846"/>
    <w:rsid w:val="00EA2BDA"/>
    <w:rsid w:val="00EA487E"/>
    <w:rsid w:val="00EA5AE5"/>
    <w:rsid w:val="00EA619F"/>
    <w:rsid w:val="00EA6478"/>
    <w:rsid w:val="00EA682F"/>
    <w:rsid w:val="00EA6A15"/>
    <w:rsid w:val="00EA74E1"/>
    <w:rsid w:val="00EA795C"/>
    <w:rsid w:val="00EB5E45"/>
    <w:rsid w:val="00EB6C10"/>
    <w:rsid w:val="00EC0A94"/>
    <w:rsid w:val="00EC2C59"/>
    <w:rsid w:val="00EC62AE"/>
    <w:rsid w:val="00EC7528"/>
    <w:rsid w:val="00ED0215"/>
    <w:rsid w:val="00ED1184"/>
    <w:rsid w:val="00ED6BEE"/>
    <w:rsid w:val="00ED752B"/>
    <w:rsid w:val="00EE1902"/>
    <w:rsid w:val="00EE2C31"/>
    <w:rsid w:val="00EE3248"/>
    <w:rsid w:val="00EE337A"/>
    <w:rsid w:val="00EE3C79"/>
    <w:rsid w:val="00EE4818"/>
    <w:rsid w:val="00EF189C"/>
    <w:rsid w:val="00EF1EFD"/>
    <w:rsid w:val="00EF27C0"/>
    <w:rsid w:val="00F03CEE"/>
    <w:rsid w:val="00F04881"/>
    <w:rsid w:val="00F04D3B"/>
    <w:rsid w:val="00F17C35"/>
    <w:rsid w:val="00F20AFC"/>
    <w:rsid w:val="00F20CAD"/>
    <w:rsid w:val="00F2300E"/>
    <w:rsid w:val="00F25D48"/>
    <w:rsid w:val="00F26F4F"/>
    <w:rsid w:val="00F31545"/>
    <w:rsid w:val="00F424AC"/>
    <w:rsid w:val="00F427CA"/>
    <w:rsid w:val="00F452A0"/>
    <w:rsid w:val="00F464AC"/>
    <w:rsid w:val="00F5236E"/>
    <w:rsid w:val="00F6230F"/>
    <w:rsid w:val="00F62542"/>
    <w:rsid w:val="00F64F05"/>
    <w:rsid w:val="00F6518A"/>
    <w:rsid w:val="00F66C0C"/>
    <w:rsid w:val="00F7041D"/>
    <w:rsid w:val="00F7168F"/>
    <w:rsid w:val="00F75087"/>
    <w:rsid w:val="00F753E4"/>
    <w:rsid w:val="00F817E4"/>
    <w:rsid w:val="00F86427"/>
    <w:rsid w:val="00F90695"/>
    <w:rsid w:val="00F9533E"/>
    <w:rsid w:val="00F96057"/>
    <w:rsid w:val="00F9717C"/>
    <w:rsid w:val="00FA1AD7"/>
    <w:rsid w:val="00FA25A4"/>
    <w:rsid w:val="00FA2F82"/>
    <w:rsid w:val="00FA5F5F"/>
    <w:rsid w:val="00FA5FF6"/>
    <w:rsid w:val="00FA62A2"/>
    <w:rsid w:val="00FB2A21"/>
    <w:rsid w:val="00FC0CBB"/>
    <w:rsid w:val="00FC1518"/>
    <w:rsid w:val="00FC6BC1"/>
    <w:rsid w:val="00FC7F4C"/>
    <w:rsid w:val="00FD38B0"/>
    <w:rsid w:val="00FD4942"/>
    <w:rsid w:val="00FD4E82"/>
    <w:rsid w:val="00FD58CE"/>
    <w:rsid w:val="00FD7910"/>
    <w:rsid w:val="00FE10FB"/>
    <w:rsid w:val="00FE3F81"/>
    <w:rsid w:val="00FE51A6"/>
    <w:rsid w:val="00FE7E1E"/>
    <w:rsid w:val="00FF058F"/>
    <w:rsid w:val="00FF10DC"/>
    <w:rsid w:val="00FF23F1"/>
    <w:rsid w:val="00FF2463"/>
    <w:rsid w:val="00FF5FEB"/>
    <w:rsid w:val="00FF60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2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E7F"/>
    <w:rPr>
      <w:sz w:val="24"/>
      <w:szCs w:val="24"/>
    </w:rPr>
  </w:style>
  <w:style w:type="paragraph" w:styleId="Heading1">
    <w:name w:val="heading 1"/>
    <w:basedOn w:val="Normal"/>
    <w:next w:val="Normal"/>
    <w:qFormat/>
    <w:rsid w:val="003F51A9"/>
    <w:pPr>
      <w:keepNext/>
      <w:outlineLvl w:val="0"/>
    </w:pPr>
    <w:rPr>
      <w:rFonts w:ascii="Arial" w:hAnsi="Arial" w:cs="Arial"/>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F51A9"/>
    <w:rPr>
      <w:color w:val="0000FF"/>
      <w:u w:val="single"/>
    </w:rPr>
  </w:style>
  <w:style w:type="paragraph" w:styleId="BodyText">
    <w:name w:val="Body Text"/>
    <w:basedOn w:val="Normal"/>
    <w:link w:val="BodyTextChar"/>
    <w:rsid w:val="003F51A9"/>
    <w:pPr>
      <w:widowControl w:val="0"/>
      <w:autoSpaceDE w:val="0"/>
      <w:autoSpaceDN w:val="0"/>
      <w:adjustRightInd w:val="0"/>
    </w:pPr>
    <w:rPr>
      <w:color w:val="000000"/>
      <w:sz w:val="20"/>
    </w:rPr>
  </w:style>
  <w:style w:type="character" w:customStyle="1" w:styleId="BodyTextChar">
    <w:name w:val="Body Text Char"/>
    <w:link w:val="BodyText"/>
    <w:rsid w:val="006F094E"/>
    <w:rPr>
      <w:color w:val="000000"/>
      <w:szCs w:val="24"/>
    </w:rPr>
  </w:style>
  <w:style w:type="paragraph" w:styleId="ListParagraph">
    <w:name w:val="List Paragraph"/>
    <w:basedOn w:val="Normal"/>
    <w:uiPriority w:val="34"/>
    <w:qFormat/>
    <w:rsid w:val="000E2A71"/>
    <w:pPr>
      <w:ind w:left="720"/>
    </w:pPr>
  </w:style>
  <w:style w:type="paragraph" w:styleId="NoSpacing">
    <w:name w:val="No Spacing"/>
    <w:uiPriority w:val="1"/>
    <w:qFormat/>
    <w:rsid w:val="00D87290"/>
    <w:rPr>
      <w:sz w:val="24"/>
      <w:szCs w:val="24"/>
    </w:rPr>
  </w:style>
  <w:style w:type="paragraph" w:styleId="Header">
    <w:name w:val="header"/>
    <w:basedOn w:val="Normal"/>
    <w:link w:val="HeaderChar"/>
    <w:uiPriority w:val="99"/>
    <w:unhideWhenUsed/>
    <w:rsid w:val="0034283F"/>
    <w:pPr>
      <w:tabs>
        <w:tab w:val="center" w:pos="4680"/>
        <w:tab w:val="right" w:pos="9360"/>
      </w:tabs>
    </w:pPr>
  </w:style>
  <w:style w:type="character" w:customStyle="1" w:styleId="HeaderChar">
    <w:name w:val="Header Char"/>
    <w:basedOn w:val="DefaultParagraphFont"/>
    <w:link w:val="Header"/>
    <w:uiPriority w:val="99"/>
    <w:rsid w:val="0034283F"/>
    <w:rPr>
      <w:sz w:val="24"/>
      <w:szCs w:val="24"/>
    </w:rPr>
  </w:style>
  <w:style w:type="paragraph" w:styleId="Footer">
    <w:name w:val="footer"/>
    <w:basedOn w:val="Normal"/>
    <w:link w:val="FooterChar"/>
    <w:uiPriority w:val="99"/>
    <w:unhideWhenUsed/>
    <w:rsid w:val="0034283F"/>
    <w:pPr>
      <w:tabs>
        <w:tab w:val="center" w:pos="4680"/>
        <w:tab w:val="right" w:pos="9360"/>
      </w:tabs>
    </w:pPr>
  </w:style>
  <w:style w:type="character" w:customStyle="1" w:styleId="FooterChar">
    <w:name w:val="Footer Char"/>
    <w:basedOn w:val="DefaultParagraphFont"/>
    <w:link w:val="Footer"/>
    <w:uiPriority w:val="99"/>
    <w:rsid w:val="0034283F"/>
    <w:rPr>
      <w:sz w:val="24"/>
      <w:szCs w:val="24"/>
    </w:rPr>
  </w:style>
  <w:style w:type="table" w:styleId="TableGrid">
    <w:name w:val="Table Grid"/>
    <w:basedOn w:val="TableNormal"/>
    <w:uiPriority w:val="59"/>
    <w:rsid w:val="00CE13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96EE8"/>
    <w:rPr>
      <w:rFonts w:ascii="Tahoma" w:hAnsi="Tahoma" w:cs="Tahoma"/>
      <w:sz w:val="16"/>
      <w:szCs w:val="16"/>
    </w:rPr>
  </w:style>
  <w:style w:type="character" w:customStyle="1" w:styleId="BalloonTextChar">
    <w:name w:val="Balloon Text Char"/>
    <w:basedOn w:val="DefaultParagraphFont"/>
    <w:link w:val="BalloonText"/>
    <w:uiPriority w:val="99"/>
    <w:semiHidden/>
    <w:rsid w:val="00096E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398245">
      <w:bodyDiv w:val="1"/>
      <w:marLeft w:val="0"/>
      <w:marRight w:val="0"/>
      <w:marTop w:val="0"/>
      <w:marBottom w:val="0"/>
      <w:divBdr>
        <w:top w:val="none" w:sz="0" w:space="0" w:color="auto"/>
        <w:left w:val="none" w:sz="0" w:space="0" w:color="auto"/>
        <w:bottom w:val="none" w:sz="0" w:space="0" w:color="auto"/>
        <w:right w:val="none" w:sz="0" w:space="0" w:color="auto"/>
      </w:divBdr>
    </w:div>
    <w:div w:id="66809081">
      <w:bodyDiv w:val="1"/>
      <w:marLeft w:val="0"/>
      <w:marRight w:val="0"/>
      <w:marTop w:val="0"/>
      <w:marBottom w:val="0"/>
      <w:divBdr>
        <w:top w:val="none" w:sz="0" w:space="0" w:color="auto"/>
        <w:left w:val="none" w:sz="0" w:space="0" w:color="auto"/>
        <w:bottom w:val="none" w:sz="0" w:space="0" w:color="auto"/>
        <w:right w:val="none" w:sz="0" w:space="0" w:color="auto"/>
      </w:divBdr>
    </w:div>
    <w:div w:id="91750551">
      <w:bodyDiv w:val="1"/>
      <w:marLeft w:val="0"/>
      <w:marRight w:val="0"/>
      <w:marTop w:val="0"/>
      <w:marBottom w:val="0"/>
      <w:divBdr>
        <w:top w:val="none" w:sz="0" w:space="0" w:color="auto"/>
        <w:left w:val="none" w:sz="0" w:space="0" w:color="auto"/>
        <w:bottom w:val="none" w:sz="0" w:space="0" w:color="auto"/>
        <w:right w:val="none" w:sz="0" w:space="0" w:color="auto"/>
      </w:divBdr>
    </w:div>
    <w:div w:id="98724528">
      <w:bodyDiv w:val="1"/>
      <w:marLeft w:val="0"/>
      <w:marRight w:val="0"/>
      <w:marTop w:val="0"/>
      <w:marBottom w:val="0"/>
      <w:divBdr>
        <w:top w:val="none" w:sz="0" w:space="0" w:color="auto"/>
        <w:left w:val="none" w:sz="0" w:space="0" w:color="auto"/>
        <w:bottom w:val="none" w:sz="0" w:space="0" w:color="auto"/>
        <w:right w:val="none" w:sz="0" w:space="0" w:color="auto"/>
      </w:divBdr>
    </w:div>
    <w:div w:id="117142059">
      <w:bodyDiv w:val="1"/>
      <w:marLeft w:val="0"/>
      <w:marRight w:val="0"/>
      <w:marTop w:val="0"/>
      <w:marBottom w:val="0"/>
      <w:divBdr>
        <w:top w:val="none" w:sz="0" w:space="0" w:color="auto"/>
        <w:left w:val="none" w:sz="0" w:space="0" w:color="auto"/>
        <w:bottom w:val="none" w:sz="0" w:space="0" w:color="auto"/>
        <w:right w:val="none" w:sz="0" w:space="0" w:color="auto"/>
      </w:divBdr>
    </w:div>
    <w:div w:id="140196381">
      <w:bodyDiv w:val="1"/>
      <w:marLeft w:val="0"/>
      <w:marRight w:val="0"/>
      <w:marTop w:val="0"/>
      <w:marBottom w:val="0"/>
      <w:divBdr>
        <w:top w:val="none" w:sz="0" w:space="0" w:color="auto"/>
        <w:left w:val="none" w:sz="0" w:space="0" w:color="auto"/>
        <w:bottom w:val="none" w:sz="0" w:space="0" w:color="auto"/>
        <w:right w:val="none" w:sz="0" w:space="0" w:color="auto"/>
      </w:divBdr>
    </w:div>
    <w:div w:id="144248066">
      <w:bodyDiv w:val="1"/>
      <w:marLeft w:val="0"/>
      <w:marRight w:val="0"/>
      <w:marTop w:val="0"/>
      <w:marBottom w:val="0"/>
      <w:divBdr>
        <w:top w:val="none" w:sz="0" w:space="0" w:color="auto"/>
        <w:left w:val="none" w:sz="0" w:space="0" w:color="auto"/>
        <w:bottom w:val="none" w:sz="0" w:space="0" w:color="auto"/>
        <w:right w:val="none" w:sz="0" w:space="0" w:color="auto"/>
      </w:divBdr>
    </w:div>
    <w:div w:id="208493705">
      <w:bodyDiv w:val="1"/>
      <w:marLeft w:val="0"/>
      <w:marRight w:val="0"/>
      <w:marTop w:val="0"/>
      <w:marBottom w:val="0"/>
      <w:divBdr>
        <w:top w:val="none" w:sz="0" w:space="0" w:color="auto"/>
        <w:left w:val="none" w:sz="0" w:space="0" w:color="auto"/>
        <w:bottom w:val="none" w:sz="0" w:space="0" w:color="auto"/>
        <w:right w:val="none" w:sz="0" w:space="0" w:color="auto"/>
      </w:divBdr>
    </w:div>
    <w:div w:id="226959065">
      <w:bodyDiv w:val="1"/>
      <w:marLeft w:val="0"/>
      <w:marRight w:val="0"/>
      <w:marTop w:val="0"/>
      <w:marBottom w:val="0"/>
      <w:divBdr>
        <w:top w:val="none" w:sz="0" w:space="0" w:color="auto"/>
        <w:left w:val="none" w:sz="0" w:space="0" w:color="auto"/>
        <w:bottom w:val="none" w:sz="0" w:space="0" w:color="auto"/>
        <w:right w:val="none" w:sz="0" w:space="0" w:color="auto"/>
      </w:divBdr>
    </w:div>
    <w:div w:id="238829361">
      <w:bodyDiv w:val="1"/>
      <w:marLeft w:val="0"/>
      <w:marRight w:val="0"/>
      <w:marTop w:val="0"/>
      <w:marBottom w:val="0"/>
      <w:divBdr>
        <w:top w:val="none" w:sz="0" w:space="0" w:color="auto"/>
        <w:left w:val="none" w:sz="0" w:space="0" w:color="auto"/>
        <w:bottom w:val="none" w:sz="0" w:space="0" w:color="auto"/>
        <w:right w:val="none" w:sz="0" w:space="0" w:color="auto"/>
      </w:divBdr>
    </w:div>
    <w:div w:id="244725461">
      <w:bodyDiv w:val="1"/>
      <w:marLeft w:val="0"/>
      <w:marRight w:val="0"/>
      <w:marTop w:val="0"/>
      <w:marBottom w:val="0"/>
      <w:divBdr>
        <w:top w:val="none" w:sz="0" w:space="0" w:color="auto"/>
        <w:left w:val="none" w:sz="0" w:space="0" w:color="auto"/>
        <w:bottom w:val="none" w:sz="0" w:space="0" w:color="auto"/>
        <w:right w:val="none" w:sz="0" w:space="0" w:color="auto"/>
      </w:divBdr>
    </w:div>
    <w:div w:id="265618648">
      <w:bodyDiv w:val="1"/>
      <w:marLeft w:val="0"/>
      <w:marRight w:val="0"/>
      <w:marTop w:val="0"/>
      <w:marBottom w:val="0"/>
      <w:divBdr>
        <w:top w:val="none" w:sz="0" w:space="0" w:color="auto"/>
        <w:left w:val="none" w:sz="0" w:space="0" w:color="auto"/>
        <w:bottom w:val="none" w:sz="0" w:space="0" w:color="auto"/>
        <w:right w:val="none" w:sz="0" w:space="0" w:color="auto"/>
      </w:divBdr>
    </w:div>
    <w:div w:id="281814331">
      <w:bodyDiv w:val="1"/>
      <w:marLeft w:val="0"/>
      <w:marRight w:val="0"/>
      <w:marTop w:val="0"/>
      <w:marBottom w:val="0"/>
      <w:divBdr>
        <w:top w:val="none" w:sz="0" w:space="0" w:color="auto"/>
        <w:left w:val="none" w:sz="0" w:space="0" w:color="auto"/>
        <w:bottom w:val="none" w:sz="0" w:space="0" w:color="auto"/>
        <w:right w:val="none" w:sz="0" w:space="0" w:color="auto"/>
      </w:divBdr>
    </w:div>
    <w:div w:id="315383063">
      <w:bodyDiv w:val="1"/>
      <w:marLeft w:val="0"/>
      <w:marRight w:val="0"/>
      <w:marTop w:val="0"/>
      <w:marBottom w:val="0"/>
      <w:divBdr>
        <w:top w:val="none" w:sz="0" w:space="0" w:color="auto"/>
        <w:left w:val="none" w:sz="0" w:space="0" w:color="auto"/>
        <w:bottom w:val="none" w:sz="0" w:space="0" w:color="auto"/>
        <w:right w:val="none" w:sz="0" w:space="0" w:color="auto"/>
      </w:divBdr>
    </w:div>
    <w:div w:id="420178386">
      <w:bodyDiv w:val="1"/>
      <w:marLeft w:val="0"/>
      <w:marRight w:val="0"/>
      <w:marTop w:val="0"/>
      <w:marBottom w:val="0"/>
      <w:divBdr>
        <w:top w:val="none" w:sz="0" w:space="0" w:color="auto"/>
        <w:left w:val="none" w:sz="0" w:space="0" w:color="auto"/>
        <w:bottom w:val="none" w:sz="0" w:space="0" w:color="auto"/>
        <w:right w:val="none" w:sz="0" w:space="0" w:color="auto"/>
      </w:divBdr>
    </w:div>
    <w:div w:id="426776185">
      <w:bodyDiv w:val="1"/>
      <w:marLeft w:val="0"/>
      <w:marRight w:val="0"/>
      <w:marTop w:val="0"/>
      <w:marBottom w:val="0"/>
      <w:divBdr>
        <w:top w:val="none" w:sz="0" w:space="0" w:color="auto"/>
        <w:left w:val="none" w:sz="0" w:space="0" w:color="auto"/>
        <w:bottom w:val="none" w:sz="0" w:space="0" w:color="auto"/>
        <w:right w:val="none" w:sz="0" w:space="0" w:color="auto"/>
      </w:divBdr>
    </w:div>
    <w:div w:id="634723461">
      <w:bodyDiv w:val="1"/>
      <w:marLeft w:val="0"/>
      <w:marRight w:val="0"/>
      <w:marTop w:val="0"/>
      <w:marBottom w:val="0"/>
      <w:divBdr>
        <w:top w:val="none" w:sz="0" w:space="0" w:color="auto"/>
        <w:left w:val="none" w:sz="0" w:space="0" w:color="auto"/>
        <w:bottom w:val="none" w:sz="0" w:space="0" w:color="auto"/>
        <w:right w:val="none" w:sz="0" w:space="0" w:color="auto"/>
      </w:divBdr>
    </w:div>
    <w:div w:id="663356314">
      <w:bodyDiv w:val="1"/>
      <w:marLeft w:val="0"/>
      <w:marRight w:val="0"/>
      <w:marTop w:val="0"/>
      <w:marBottom w:val="0"/>
      <w:divBdr>
        <w:top w:val="none" w:sz="0" w:space="0" w:color="auto"/>
        <w:left w:val="none" w:sz="0" w:space="0" w:color="auto"/>
        <w:bottom w:val="none" w:sz="0" w:space="0" w:color="auto"/>
        <w:right w:val="none" w:sz="0" w:space="0" w:color="auto"/>
      </w:divBdr>
    </w:div>
    <w:div w:id="677124721">
      <w:bodyDiv w:val="1"/>
      <w:marLeft w:val="0"/>
      <w:marRight w:val="0"/>
      <w:marTop w:val="0"/>
      <w:marBottom w:val="0"/>
      <w:divBdr>
        <w:top w:val="none" w:sz="0" w:space="0" w:color="auto"/>
        <w:left w:val="none" w:sz="0" w:space="0" w:color="auto"/>
        <w:bottom w:val="none" w:sz="0" w:space="0" w:color="auto"/>
        <w:right w:val="none" w:sz="0" w:space="0" w:color="auto"/>
      </w:divBdr>
    </w:div>
    <w:div w:id="718165636">
      <w:bodyDiv w:val="1"/>
      <w:marLeft w:val="0"/>
      <w:marRight w:val="0"/>
      <w:marTop w:val="0"/>
      <w:marBottom w:val="0"/>
      <w:divBdr>
        <w:top w:val="none" w:sz="0" w:space="0" w:color="auto"/>
        <w:left w:val="none" w:sz="0" w:space="0" w:color="auto"/>
        <w:bottom w:val="none" w:sz="0" w:space="0" w:color="auto"/>
        <w:right w:val="none" w:sz="0" w:space="0" w:color="auto"/>
      </w:divBdr>
    </w:div>
    <w:div w:id="772020328">
      <w:bodyDiv w:val="1"/>
      <w:marLeft w:val="0"/>
      <w:marRight w:val="0"/>
      <w:marTop w:val="0"/>
      <w:marBottom w:val="0"/>
      <w:divBdr>
        <w:top w:val="none" w:sz="0" w:space="0" w:color="auto"/>
        <w:left w:val="none" w:sz="0" w:space="0" w:color="auto"/>
        <w:bottom w:val="none" w:sz="0" w:space="0" w:color="auto"/>
        <w:right w:val="none" w:sz="0" w:space="0" w:color="auto"/>
      </w:divBdr>
    </w:div>
    <w:div w:id="811218999">
      <w:bodyDiv w:val="1"/>
      <w:marLeft w:val="0"/>
      <w:marRight w:val="0"/>
      <w:marTop w:val="0"/>
      <w:marBottom w:val="0"/>
      <w:divBdr>
        <w:top w:val="none" w:sz="0" w:space="0" w:color="auto"/>
        <w:left w:val="none" w:sz="0" w:space="0" w:color="auto"/>
        <w:bottom w:val="none" w:sz="0" w:space="0" w:color="auto"/>
        <w:right w:val="none" w:sz="0" w:space="0" w:color="auto"/>
      </w:divBdr>
    </w:div>
    <w:div w:id="844781441">
      <w:bodyDiv w:val="1"/>
      <w:marLeft w:val="0"/>
      <w:marRight w:val="0"/>
      <w:marTop w:val="0"/>
      <w:marBottom w:val="0"/>
      <w:divBdr>
        <w:top w:val="none" w:sz="0" w:space="0" w:color="auto"/>
        <w:left w:val="none" w:sz="0" w:space="0" w:color="auto"/>
        <w:bottom w:val="none" w:sz="0" w:space="0" w:color="auto"/>
        <w:right w:val="none" w:sz="0" w:space="0" w:color="auto"/>
      </w:divBdr>
    </w:div>
    <w:div w:id="882448451">
      <w:bodyDiv w:val="1"/>
      <w:marLeft w:val="0"/>
      <w:marRight w:val="0"/>
      <w:marTop w:val="0"/>
      <w:marBottom w:val="0"/>
      <w:divBdr>
        <w:top w:val="none" w:sz="0" w:space="0" w:color="auto"/>
        <w:left w:val="none" w:sz="0" w:space="0" w:color="auto"/>
        <w:bottom w:val="none" w:sz="0" w:space="0" w:color="auto"/>
        <w:right w:val="none" w:sz="0" w:space="0" w:color="auto"/>
      </w:divBdr>
    </w:div>
    <w:div w:id="890308489">
      <w:bodyDiv w:val="1"/>
      <w:marLeft w:val="0"/>
      <w:marRight w:val="0"/>
      <w:marTop w:val="0"/>
      <w:marBottom w:val="0"/>
      <w:divBdr>
        <w:top w:val="none" w:sz="0" w:space="0" w:color="auto"/>
        <w:left w:val="none" w:sz="0" w:space="0" w:color="auto"/>
        <w:bottom w:val="none" w:sz="0" w:space="0" w:color="auto"/>
        <w:right w:val="none" w:sz="0" w:space="0" w:color="auto"/>
      </w:divBdr>
    </w:div>
    <w:div w:id="896091968">
      <w:bodyDiv w:val="1"/>
      <w:marLeft w:val="0"/>
      <w:marRight w:val="0"/>
      <w:marTop w:val="0"/>
      <w:marBottom w:val="0"/>
      <w:divBdr>
        <w:top w:val="none" w:sz="0" w:space="0" w:color="auto"/>
        <w:left w:val="none" w:sz="0" w:space="0" w:color="auto"/>
        <w:bottom w:val="none" w:sz="0" w:space="0" w:color="auto"/>
        <w:right w:val="none" w:sz="0" w:space="0" w:color="auto"/>
      </w:divBdr>
    </w:div>
    <w:div w:id="924874563">
      <w:bodyDiv w:val="1"/>
      <w:marLeft w:val="0"/>
      <w:marRight w:val="0"/>
      <w:marTop w:val="0"/>
      <w:marBottom w:val="0"/>
      <w:divBdr>
        <w:top w:val="none" w:sz="0" w:space="0" w:color="auto"/>
        <w:left w:val="none" w:sz="0" w:space="0" w:color="auto"/>
        <w:bottom w:val="none" w:sz="0" w:space="0" w:color="auto"/>
        <w:right w:val="none" w:sz="0" w:space="0" w:color="auto"/>
      </w:divBdr>
    </w:div>
    <w:div w:id="1111172151">
      <w:bodyDiv w:val="1"/>
      <w:marLeft w:val="0"/>
      <w:marRight w:val="0"/>
      <w:marTop w:val="0"/>
      <w:marBottom w:val="0"/>
      <w:divBdr>
        <w:top w:val="none" w:sz="0" w:space="0" w:color="auto"/>
        <w:left w:val="none" w:sz="0" w:space="0" w:color="auto"/>
        <w:bottom w:val="none" w:sz="0" w:space="0" w:color="auto"/>
        <w:right w:val="none" w:sz="0" w:space="0" w:color="auto"/>
      </w:divBdr>
    </w:div>
    <w:div w:id="1121916046">
      <w:bodyDiv w:val="1"/>
      <w:marLeft w:val="0"/>
      <w:marRight w:val="0"/>
      <w:marTop w:val="0"/>
      <w:marBottom w:val="0"/>
      <w:divBdr>
        <w:top w:val="none" w:sz="0" w:space="0" w:color="auto"/>
        <w:left w:val="none" w:sz="0" w:space="0" w:color="auto"/>
        <w:bottom w:val="none" w:sz="0" w:space="0" w:color="auto"/>
        <w:right w:val="none" w:sz="0" w:space="0" w:color="auto"/>
      </w:divBdr>
    </w:div>
    <w:div w:id="1140030260">
      <w:bodyDiv w:val="1"/>
      <w:marLeft w:val="0"/>
      <w:marRight w:val="0"/>
      <w:marTop w:val="0"/>
      <w:marBottom w:val="0"/>
      <w:divBdr>
        <w:top w:val="none" w:sz="0" w:space="0" w:color="auto"/>
        <w:left w:val="none" w:sz="0" w:space="0" w:color="auto"/>
        <w:bottom w:val="none" w:sz="0" w:space="0" w:color="auto"/>
        <w:right w:val="none" w:sz="0" w:space="0" w:color="auto"/>
      </w:divBdr>
    </w:div>
    <w:div w:id="1154181063">
      <w:bodyDiv w:val="1"/>
      <w:marLeft w:val="0"/>
      <w:marRight w:val="0"/>
      <w:marTop w:val="0"/>
      <w:marBottom w:val="0"/>
      <w:divBdr>
        <w:top w:val="none" w:sz="0" w:space="0" w:color="auto"/>
        <w:left w:val="none" w:sz="0" w:space="0" w:color="auto"/>
        <w:bottom w:val="none" w:sz="0" w:space="0" w:color="auto"/>
        <w:right w:val="none" w:sz="0" w:space="0" w:color="auto"/>
      </w:divBdr>
    </w:div>
    <w:div w:id="1167669622">
      <w:bodyDiv w:val="1"/>
      <w:marLeft w:val="0"/>
      <w:marRight w:val="0"/>
      <w:marTop w:val="0"/>
      <w:marBottom w:val="0"/>
      <w:divBdr>
        <w:top w:val="none" w:sz="0" w:space="0" w:color="auto"/>
        <w:left w:val="none" w:sz="0" w:space="0" w:color="auto"/>
        <w:bottom w:val="none" w:sz="0" w:space="0" w:color="auto"/>
        <w:right w:val="none" w:sz="0" w:space="0" w:color="auto"/>
      </w:divBdr>
    </w:div>
    <w:div w:id="1205562418">
      <w:bodyDiv w:val="1"/>
      <w:marLeft w:val="0"/>
      <w:marRight w:val="0"/>
      <w:marTop w:val="0"/>
      <w:marBottom w:val="0"/>
      <w:divBdr>
        <w:top w:val="none" w:sz="0" w:space="0" w:color="auto"/>
        <w:left w:val="none" w:sz="0" w:space="0" w:color="auto"/>
        <w:bottom w:val="none" w:sz="0" w:space="0" w:color="auto"/>
        <w:right w:val="none" w:sz="0" w:space="0" w:color="auto"/>
      </w:divBdr>
    </w:div>
    <w:div w:id="1314289004">
      <w:bodyDiv w:val="1"/>
      <w:marLeft w:val="0"/>
      <w:marRight w:val="0"/>
      <w:marTop w:val="0"/>
      <w:marBottom w:val="0"/>
      <w:divBdr>
        <w:top w:val="none" w:sz="0" w:space="0" w:color="auto"/>
        <w:left w:val="none" w:sz="0" w:space="0" w:color="auto"/>
        <w:bottom w:val="none" w:sz="0" w:space="0" w:color="auto"/>
        <w:right w:val="none" w:sz="0" w:space="0" w:color="auto"/>
      </w:divBdr>
    </w:div>
    <w:div w:id="1384526389">
      <w:bodyDiv w:val="1"/>
      <w:marLeft w:val="0"/>
      <w:marRight w:val="0"/>
      <w:marTop w:val="0"/>
      <w:marBottom w:val="0"/>
      <w:divBdr>
        <w:top w:val="none" w:sz="0" w:space="0" w:color="auto"/>
        <w:left w:val="none" w:sz="0" w:space="0" w:color="auto"/>
        <w:bottom w:val="none" w:sz="0" w:space="0" w:color="auto"/>
        <w:right w:val="none" w:sz="0" w:space="0" w:color="auto"/>
      </w:divBdr>
    </w:div>
    <w:div w:id="1387072605">
      <w:bodyDiv w:val="1"/>
      <w:marLeft w:val="0"/>
      <w:marRight w:val="0"/>
      <w:marTop w:val="0"/>
      <w:marBottom w:val="0"/>
      <w:divBdr>
        <w:top w:val="none" w:sz="0" w:space="0" w:color="auto"/>
        <w:left w:val="none" w:sz="0" w:space="0" w:color="auto"/>
        <w:bottom w:val="none" w:sz="0" w:space="0" w:color="auto"/>
        <w:right w:val="none" w:sz="0" w:space="0" w:color="auto"/>
      </w:divBdr>
    </w:div>
    <w:div w:id="1393694609">
      <w:bodyDiv w:val="1"/>
      <w:marLeft w:val="0"/>
      <w:marRight w:val="0"/>
      <w:marTop w:val="0"/>
      <w:marBottom w:val="0"/>
      <w:divBdr>
        <w:top w:val="none" w:sz="0" w:space="0" w:color="auto"/>
        <w:left w:val="none" w:sz="0" w:space="0" w:color="auto"/>
        <w:bottom w:val="none" w:sz="0" w:space="0" w:color="auto"/>
        <w:right w:val="none" w:sz="0" w:space="0" w:color="auto"/>
      </w:divBdr>
    </w:div>
    <w:div w:id="1395275762">
      <w:bodyDiv w:val="1"/>
      <w:marLeft w:val="0"/>
      <w:marRight w:val="0"/>
      <w:marTop w:val="0"/>
      <w:marBottom w:val="0"/>
      <w:divBdr>
        <w:top w:val="none" w:sz="0" w:space="0" w:color="auto"/>
        <w:left w:val="none" w:sz="0" w:space="0" w:color="auto"/>
        <w:bottom w:val="none" w:sz="0" w:space="0" w:color="auto"/>
        <w:right w:val="none" w:sz="0" w:space="0" w:color="auto"/>
      </w:divBdr>
    </w:div>
    <w:div w:id="1425566117">
      <w:bodyDiv w:val="1"/>
      <w:marLeft w:val="0"/>
      <w:marRight w:val="0"/>
      <w:marTop w:val="0"/>
      <w:marBottom w:val="0"/>
      <w:divBdr>
        <w:top w:val="none" w:sz="0" w:space="0" w:color="auto"/>
        <w:left w:val="none" w:sz="0" w:space="0" w:color="auto"/>
        <w:bottom w:val="none" w:sz="0" w:space="0" w:color="auto"/>
        <w:right w:val="none" w:sz="0" w:space="0" w:color="auto"/>
      </w:divBdr>
    </w:div>
    <w:div w:id="1428622323">
      <w:bodyDiv w:val="1"/>
      <w:marLeft w:val="0"/>
      <w:marRight w:val="0"/>
      <w:marTop w:val="0"/>
      <w:marBottom w:val="0"/>
      <w:divBdr>
        <w:top w:val="none" w:sz="0" w:space="0" w:color="auto"/>
        <w:left w:val="none" w:sz="0" w:space="0" w:color="auto"/>
        <w:bottom w:val="none" w:sz="0" w:space="0" w:color="auto"/>
        <w:right w:val="none" w:sz="0" w:space="0" w:color="auto"/>
      </w:divBdr>
    </w:div>
    <w:div w:id="1530921450">
      <w:bodyDiv w:val="1"/>
      <w:marLeft w:val="0"/>
      <w:marRight w:val="0"/>
      <w:marTop w:val="0"/>
      <w:marBottom w:val="0"/>
      <w:divBdr>
        <w:top w:val="none" w:sz="0" w:space="0" w:color="auto"/>
        <w:left w:val="none" w:sz="0" w:space="0" w:color="auto"/>
        <w:bottom w:val="none" w:sz="0" w:space="0" w:color="auto"/>
        <w:right w:val="none" w:sz="0" w:space="0" w:color="auto"/>
      </w:divBdr>
    </w:div>
    <w:div w:id="1589728443">
      <w:bodyDiv w:val="1"/>
      <w:marLeft w:val="0"/>
      <w:marRight w:val="0"/>
      <w:marTop w:val="0"/>
      <w:marBottom w:val="0"/>
      <w:divBdr>
        <w:top w:val="none" w:sz="0" w:space="0" w:color="auto"/>
        <w:left w:val="none" w:sz="0" w:space="0" w:color="auto"/>
        <w:bottom w:val="none" w:sz="0" w:space="0" w:color="auto"/>
        <w:right w:val="none" w:sz="0" w:space="0" w:color="auto"/>
      </w:divBdr>
    </w:div>
    <w:div w:id="1598057346">
      <w:bodyDiv w:val="1"/>
      <w:marLeft w:val="0"/>
      <w:marRight w:val="0"/>
      <w:marTop w:val="0"/>
      <w:marBottom w:val="0"/>
      <w:divBdr>
        <w:top w:val="none" w:sz="0" w:space="0" w:color="auto"/>
        <w:left w:val="none" w:sz="0" w:space="0" w:color="auto"/>
        <w:bottom w:val="none" w:sz="0" w:space="0" w:color="auto"/>
        <w:right w:val="none" w:sz="0" w:space="0" w:color="auto"/>
      </w:divBdr>
    </w:div>
    <w:div w:id="1627353944">
      <w:bodyDiv w:val="1"/>
      <w:marLeft w:val="0"/>
      <w:marRight w:val="0"/>
      <w:marTop w:val="0"/>
      <w:marBottom w:val="0"/>
      <w:divBdr>
        <w:top w:val="none" w:sz="0" w:space="0" w:color="auto"/>
        <w:left w:val="none" w:sz="0" w:space="0" w:color="auto"/>
        <w:bottom w:val="none" w:sz="0" w:space="0" w:color="auto"/>
        <w:right w:val="none" w:sz="0" w:space="0" w:color="auto"/>
      </w:divBdr>
    </w:div>
    <w:div w:id="1718164874">
      <w:bodyDiv w:val="1"/>
      <w:marLeft w:val="0"/>
      <w:marRight w:val="0"/>
      <w:marTop w:val="0"/>
      <w:marBottom w:val="0"/>
      <w:divBdr>
        <w:top w:val="none" w:sz="0" w:space="0" w:color="auto"/>
        <w:left w:val="none" w:sz="0" w:space="0" w:color="auto"/>
        <w:bottom w:val="none" w:sz="0" w:space="0" w:color="auto"/>
        <w:right w:val="none" w:sz="0" w:space="0" w:color="auto"/>
      </w:divBdr>
    </w:div>
    <w:div w:id="1746799211">
      <w:bodyDiv w:val="1"/>
      <w:marLeft w:val="0"/>
      <w:marRight w:val="0"/>
      <w:marTop w:val="0"/>
      <w:marBottom w:val="0"/>
      <w:divBdr>
        <w:top w:val="none" w:sz="0" w:space="0" w:color="auto"/>
        <w:left w:val="none" w:sz="0" w:space="0" w:color="auto"/>
        <w:bottom w:val="none" w:sz="0" w:space="0" w:color="auto"/>
        <w:right w:val="none" w:sz="0" w:space="0" w:color="auto"/>
      </w:divBdr>
    </w:div>
    <w:div w:id="1755933879">
      <w:bodyDiv w:val="1"/>
      <w:marLeft w:val="0"/>
      <w:marRight w:val="0"/>
      <w:marTop w:val="0"/>
      <w:marBottom w:val="0"/>
      <w:divBdr>
        <w:top w:val="none" w:sz="0" w:space="0" w:color="auto"/>
        <w:left w:val="none" w:sz="0" w:space="0" w:color="auto"/>
        <w:bottom w:val="none" w:sz="0" w:space="0" w:color="auto"/>
        <w:right w:val="none" w:sz="0" w:space="0" w:color="auto"/>
      </w:divBdr>
    </w:div>
    <w:div w:id="1805343513">
      <w:bodyDiv w:val="1"/>
      <w:marLeft w:val="0"/>
      <w:marRight w:val="0"/>
      <w:marTop w:val="0"/>
      <w:marBottom w:val="0"/>
      <w:divBdr>
        <w:top w:val="none" w:sz="0" w:space="0" w:color="auto"/>
        <w:left w:val="none" w:sz="0" w:space="0" w:color="auto"/>
        <w:bottom w:val="none" w:sz="0" w:space="0" w:color="auto"/>
        <w:right w:val="none" w:sz="0" w:space="0" w:color="auto"/>
      </w:divBdr>
    </w:div>
    <w:div w:id="1836070967">
      <w:bodyDiv w:val="1"/>
      <w:marLeft w:val="0"/>
      <w:marRight w:val="0"/>
      <w:marTop w:val="0"/>
      <w:marBottom w:val="0"/>
      <w:divBdr>
        <w:top w:val="none" w:sz="0" w:space="0" w:color="auto"/>
        <w:left w:val="none" w:sz="0" w:space="0" w:color="auto"/>
        <w:bottom w:val="none" w:sz="0" w:space="0" w:color="auto"/>
        <w:right w:val="none" w:sz="0" w:space="0" w:color="auto"/>
      </w:divBdr>
    </w:div>
    <w:div w:id="1926300344">
      <w:bodyDiv w:val="1"/>
      <w:marLeft w:val="0"/>
      <w:marRight w:val="0"/>
      <w:marTop w:val="0"/>
      <w:marBottom w:val="0"/>
      <w:divBdr>
        <w:top w:val="none" w:sz="0" w:space="0" w:color="auto"/>
        <w:left w:val="none" w:sz="0" w:space="0" w:color="auto"/>
        <w:bottom w:val="none" w:sz="0" w:space="0" w:color="auto"/>
        <w:right w:val="none" w:sz="0" w:space="0" w:color="auto"/>
      </w:divBdr>
    </w:div>
    <w:div w:id="2002194162">
      <w:bodyDiv w:val="1"/>
      <w:marLeft w:val="0"/>
      <w:marRight w:val="0"/>
      <w:marTop w:val="0"/>
      <w:marBottom w:val="0"/>
      <w:divBdr>
        <w:top w:val="none" w:sz="0" w:space="0" w:color="auto"/>
        <w:left w:val="none" w:sz="0" w:space="0" w:color="auto"/>
        <w:bottom w:val="none" w:sz="0" w:space="0" w:color="auto"/>
        <w:right w:val="none" w:sz="0" w:space="0" w:color="auto"/>
      </w:divBdr>
    </w:div>
    <w:div w:id="2035618393">
      <w:bodyDiv w:val="1"/>
      <w:marLeft w:val="0"/>
      <w:marRight w:val="0"/>
      <w:marTop w:val="0"/>
      <w:marBottom w:val="0"/>
      <w:divBdr>
        <w:top w:val="none" w:sz="0" w:space="0" w:color="auto"/>
        <w:left w:val="none" w:sz="0" w:space="0" w:color="auto"/>
        <w:bottom w:val="none" w:sz="0" w:space="0" w:color="auto"/>
        <w:right w:val="none" w:sz="0" w:space="0" w:color="auto"/>
      </w:divBdr>
    </w:div>
    <w:div w:id="2036882289">
      <w:bodyDiv w:val="1"/>
      <w:marLeft w:val="0"/>
      <w:marRight w:val="0"/>
      <w:marTop w:val="0"/>
      <w:marBottom w:val="0"/>
      <w:divBdr>
        <w:top w:val="none" w:sz="0" w:space="0" w:color="auto"/>
        <w:left w:val="none" w:sz="0" w:space="0" w:color="auto"/>
        <w:bottom w:val="none" w:sz="0" w:space="0" w:color="auto"/>
        <w:right w:val="none" w:sz="0" w:space="0" w:color="auto"/>
      </w:divBdr>
    </w:div>
    <w:div w:id="2097048395">
      <w:bodyDiv w:val="1"/>
      <w:marLeft w:val="0"/>
      <w:marRight w:val="0"/>
      <w:marTop w:val="0"/>
      <w:marBottom w:val="0"/>
      <w:divBdr>
        <w:top w:val="none" w:sz="0" w:space="0" w:color="auto"/>
        <w:left w:val="none" w:sz="0" w:space="0" w:color="auto"/>
        <w:bottom w:val="none" w:sz="0" w:space="0" w:color="auto"/>
        <w:right w:val="none" w:sz="0" w:space="0" w:color="auto"/>
      </w:divBdr>
    </w:div>
    <w:div w:id="214473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E9F98-A571-475E-BD5B-76CDD0B47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645</Words>
  <Characters>3681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Del Rio Bible Church</vt:lpstr>
    </vt:vector>
  </TitlesOfParts>
  <Company>Hewlett-Packard Company</Company>
  <LinksUpToDate>false</LinksUpToDate>
  <CharactersWithSpaces>4318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 Rio Bible Church</dc:title>
  <dc:creator>Secretary</dc:creator>
  <cp:lastModifiedBy> </cp:lastModifiedBy>
  <cp:revision>3</cp:revision>
  <cp:lastPrinted>2014-07-29T15:21:00Z</cp:lastPrinted>
  <dcterms:created xsi:type="dcterms:W3CDTF">2015-04-02T15:49:00Z</dcterms:created>
  <dcterms:modified xsi:type="dcterms:W3CDTF">2015-04-02T15:54:00Z</dcterms:modified>
</cp:coreProperties>
</file>