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4F" w:rsidRPr="004E7D4F" w:rsidRDefault="004E7D4F" w:rsidP="004E7D4F">
      <w:pPr>
        <w:pStyle w:val="NoSpacing"/>
        <w:rPr>
          <w:rFonts w:asciiTheme="majorHAnsi" w:hAnsiTheme="majorHAnsi" w:cs="Arial"/>
          <w:sz w:val="18"/>
          <w:szCs w:val="18"/>
        </w:rPr>
      </w:pPr>
      <w:r w:rsidRPr="004E7D4F">
        <w:rPr>
          <w:rFonts w:asciiTheme="majorHAnsi" w:hAnsiTheme="majorHAnsi" w:cs="Arial"/>
          <w:sz w:val="18"/>
          <w:szCs w:val="18"/>
        </w:rPr>
        <w:t>1/11/15</w:t>
      </w:r>
    </w:p>
    <w:p w:rsidR="004E7D4F" w:rsidRPr="004E7D4F" w:rsidRDefault="004E7D4F" w:rsidP="004E7D4F">
      <w:pPr>
        <w:widowControl w:val="0"/>
        <w:autoSpaceDE w:val="0"/>
        <w:autoSpaceDN w:val="0"/>
        <w:adjustRightInd w:val="0"/>
        <w:rPr>
          <w:rFonts w:asciiTheme="majorHAnsi" w:hAnsiTheme="majorHAnsi" w:cs="Arial"/>
          <w:color w:val="000000"/>
          <w:sz w:val="18"/>
          <w:szCs w:val="18"/>
          <w:u w:val="single"/>
        </w:rPr>
      </w:pPr>
      <w:r w:rsidRPr="004E7D4F">
        <w:rPr>
          <w:rFonts w:asciiTheme="majorHAnsi" w:hAnsiTheme="majorHAnsi" w:cs="Arial"/>
          <w:b/>
          <w:i/>
          <w:color w:val="000000"/>
          <w:sz w:val="18"/>
          <w:szCs w:val="18"/>
          <w:u w:val="single"/>
        </w:rPr>
        <w:t>Recap of 1/4/15 (1 Peter 2:4-5):</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1.  In 2:4-8 Peter encourages believers who are going through difficult times, rejections, and persecution with the truth that though Jesus Christ was precious to God the Father (2:4</w:t>
      </w:r>
      <w:proofErr w:type="gramStart"/>
      <w:r w:rsidRPr="004E7D4F">
        <w:rPr>
          <w:rFonts w:asciiTheme="majorHAnsi" w:hAnsiTheme="majorHAnsi" w:cs="Arial"/>
          <w:bCs/>
          <w:i/>
          <w:color w:val="000000"/>
          <w:sz w:val="18"/>
          <w:szCs w:val="18"/>
        </w:rPr>
        <w:t>,6,7</w:t>
      </w:r>
      <w:proofErr w:type="gramEnd"/>
      <w:r w:rsidRPr="004E7D4F">
        <w:rPr>
          <w:rFonts w:asciiTheme="majorHAnsi" w:hAnsiTheme="majorHAnsi" w:cs="Arial"/>
          <w:bCs/>
          <w:i/>
          <w:color w:val="000000"/>
          <w:sz w:val="18"/>
          <w:szCs w:val="18"/>
        </w:rPr>
        <w:t>), He was rejected by the world.  In the same way believers are precious to God even though rejected by the world.</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2.  “The apostle now brings to his…readers assurance that, though they may be ostracized by the world and by [unbelievers], they are gloriously identified with their Lord and His church in a personal and intimate way.”  (</w:t>
      </w:r>
      <w:proofErr w:type="spellStart"/>
      <w:r w:rsidRPr="004E7D4F">
        <w:rPr>
          <w:rFonts w:asciiTheme="majorHAnsi" w:hAnsiTheme="majorHAnsi" w:cs="Arial"/>
          <w:bCs/>
          <w:i/>
          <w:color w:val="000000"/>
          <w:sz w:val="18"/>
          <w:szCs w:val="18"/>
        </w:rPr>
        <w:t>Raymer</w:t>
      </w:r>
      <w:proofErr w:type="spellEnd"/>
      <w:r w:rsidRPr="004E7D4F">
        <w:rPr>
          <w:rFonts w:asciiTheme="majorHAnsi" w:hAnsiTheme="majorHAnsi" w:cs="Arial"/>
          <w:bCs/>
          <w:i/>
          <w:color w:val="000000"/>
          <w:sz w:val="18"/>
          <w:szCs w:val="18"/>
        </w:rPr>
        <w:t>)</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3.  God’s building today is not in brick and mortar but in flesh and blood:</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-believers are living stones of a spiritual building which God is building (the church)</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 xml:space="preserve">-strictly speaking the physical building is not the church and is not </w:t>
      </w:r>
      <w:proofErr w:type="gramStart"/>
      <w:r w:rsidRPr="004E7D4F">
        <w:rPr>
          <w:rFonts w:asciiTheme="majorHAnsi" w:hAnsiTheme="majorHAnsi" w:cs="Arial"/>
          <w:bCs/>
          <w:i/>
          <w:color w:val="000000"/>
          <w:sz w:val="18"/>
          <w:szCs w:val="18"/>
        </w:rPr>
        <w:t>holy,</w:t>
      </w:r>
      <w:proofErr w:type="gramEnd"/>
      <w:r w:rsidRPr="004E7D4F">
        <w:rPr>
          <w:rFonts w:asciiTheme="majorHAnsi" w:hAnsiTheme="majorHAnsi" w:cs="Arial"/>
          <w:bCs/>
          <w:i/>
          <w:color w:val="000000"/>
          <w:sz w:val="18"/>
          <w:szCs w:val="18"/>
        </w:rPr>
        <w:t xml:space="preserve"> its usefulness lies in its ability to further biblical purposes of teaching and fellowship.</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 xml:space="preserve">-just as one brick does not make a building, so the idea of a lone Christian is an anomaly. “Solitary religion is ruled out as </w:t>
      </w:r>
      <w:proofErr w:type="gramStart"/>
      <w:r w:rsidRPr="004E7D4F">
        <w:rPr>
          <w:rFonts w:asciiTheme="majorHAnsi" w:hAnsiTheme="majorHAnsi" w:cs="Arial"/>
          <w:bCs/>
          <w:i/>
          <w:color w:val="000000"/>
          <w:sz w:val="18"/>
          <w:szCs w:val="18"/>
        </w:rPr>
        <w:t>an impossibility</w:t>
      </w:r>
      <w:proofErr w:type="gramEnd"/>
      <w:r w:rsidRPr="004E7D4F">
        <w:rPr>
          <w:rFonts w:asciiTheme="majorHAnsi" w:hAnsiTheme="majorHAnsi" w:cs="Arial"/>
          <w:bCs/>
          <w:i/>
          <w:color w:val="000000"/>
          <w:sz w:val="18"/>
          <w:szCs w:val="18"/>
        </w:rPr>
        <w:t>.” (Barclay)</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 xml:space="preserve">4.  Believers are not only the building, but are </w:t>
      </w:r>
      <w:proofErr w:type="gramStart"/>
      <w:r w:rsidRPr="004E7D4F">
        <w:rPr>
          <w:rFonts w:asciiTheme="majorHAnsi" w:hAnsiTheme="majorHAnsi" w:cs="Arial"/>
          <w:bCs/>
          <w:i/>
          <w:color w:val="000000"/>
          <w:sz w:val="18"/>
          <w:szCs w:val="18"/>
        </w:rPr>
        <w:t>a priesthood</w:t>
      </w:r>
      <w:proofErr w:type="gramEnd"/>
      <w:r w:rsidRPr="004E7D4F">
        <w:rPr>
          <w:rFonts w:asciiTheme="majorHAnsi" w:hAnsiTheme="majorHAnsi" w:cs="Arial"/>
          <w:bCs/>
          <w:i/>
          <w:color w:val="000000"/>
          <w:sz w:val="18"/>
          <w:szCs w:val="18"/>
        </w:rPr>
        <w:t xml:space="preserve"> with the responsibility of offering spiritual sacrifices.</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-all believers are priests in service to God</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 xml:space="preserve">-we do not go through priests today, we </w:t>
      </w:r>
      <w:r w:rsidRPr="004E7D4F">
        <w:rPr>
          <w:rFonts w:asciiTheme="majorHAnsi" w:hAnsiTheme="majorHAnsi" w:cs="Arial"/>
          <w:bCs/>
          <w:i/>
          <w:color w:val="000000"/>
          <w:sz w:val="18"/>
          <w:szCs w:val="18"/>
          <w:u w:val="single"/>
        </w:rPr>
        <w:t>are</w:t>
      </w:r>
      <w:r w:rsidRPr="004E7D4F">
        <w:rPr>
          <w:rFonts w:asciiTheme="majorHAnsi" w:hAnsiTheme="majorHAnsi" w:cs="Arial"/>
          <w:bCs/>
          <w:i/>
          <w:color w:val="000000"/>
          <w:sz w:val="18"/>
          <w:szCs w:val="18"/>
        </w:rPr>
        <w:t xml:space="preserve"> priests with direct access to God, as illustrated by the tearing of the Temple veil at the death of Jesus, thus showing that all have access to God directly (Luke 23:45; 1 Timothy 2:5)</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-believers should not be divided as “sacred” and “secular;” that is, as clergy and laity, where clergy is elevated above the congregation</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-we should appreciate and accept the ministry of all believers and not think that somehow the ministry of the pastoral staff is somehow above the ministry or more important that the ministry of other believers.</w:t>
      </w:r>
    </w:p>
    <w:p w:rsidR="006265A8" w:rsidRPr="00B10364" w:rsidRDefault="006265A8" w:rsidP="006265A8">
      <w:pPr>
        <w:widowControl w:val="0"/>
        <w:autoSpaceDE w:val="0"/>
        <w:autoSpaceDN w:val="0"/>
        <w:adjustRightInd w:val="0"/>
        <w:rPr>
          <w:rFonts w:asciiTheme="majorHAnsi" w:hAnsiTheme="majorHAnsi" w:cs="Arial"/>
          <w:b/>
          <w:bCs/>
          <w:i/>
          <w:color w:val="000000"/>
          <w:sz w:val="20"/>
          <w:szCs w:val="20"/>
        </w:rPr>
      </w:pPr>
    </w:p>
    <w:p w:rsidR="00B8659B" w:rsidRPr="00B10364" w:rsidRDefault="00B8659B" w:rsidP="00B8659B">
      <w:pPr>
        <w:widowControl w:val="0"/>
        <w:autoSpaceDE w:val="0"/>
        <w:autoSpaceDN w:val="0"/>
        <w:adjustRightInd w:val="0"/>
        <w:rPr>
          <w:rFonts w:asciiTheme="majorHAnsi" w:hAnsiTheme="majorHAnsi" w:cs="Arial"/>
          <w:bCs/>
          <w:color w:val="000000"/>
          <w:sz w:val="20"/>
          <w:szCs w:val="20"/>
        </w:rPr>
      </w:pPr>
      <w:r w:rsidRPr="00B10364">
        <w:rPr>
          <w:rFonts w:asciiTheme="majorHAnsi" w:hAnsiTheme="majorHAnsi" w:cs="Arial"/>
          <w:b/>
          <w:iCs/>
          <w:color w:val="000000"/>
          <w:sz w:val="20"/>
          <w:szCs w:val="20"/>
        </w:rPr>
        <w:t>“Connected</w:t>
      </w:r>
      <w:r w:rsidR="004E7D4F">
        <w:rPr>
          <w:rFonts w:asciiTheme="majorHAnsi" w:hAnsiTheme="majorHAnsi" w:cs="Arial"/>
          <w:b/>
          <w:iCs/>
          <w:color w:val="000000"/>
          <w:sz w:val="20"/>
          <w:szCs w:val="20"/>
        </w:rPr>
        <w:t xml:space="preserve">” (Part 2) </w:t>
      </w:r>
    </w:p>
    <w:p w:rsidR="00B8659B" w:rsidRPr="00B10364" w:rsidRDefault="00B8659B" w:rsidP="00B8659B">
      <w:pPr>
        <w:widowControl w:val="0"/>
        <w:autoSpaceDE w:val="0"/>
        <w:autoSpaceDN w:val="0"/>
        <w:adjustRightInd w:val="0"/>
        <w:rPr>
          <w:rFonts w:asciiTheme="majorHAnsi" w:hAnsiTheme="majorHAnsi" w:cs="Arial"/>
          <w:b/>
          <w:bCs/>
          <w:color w:val="000000"/>
          <w:sz w:val="20"/>
          <w:szCs w:val="20"/>
        </w:rPr>
      </w:pPr>
      <w:r w:rsidRPr="00B10364">
        <w:rPr>
          <w:rFonts w:asciiTheme="majorHAnsi" w:hAnsiTheme="majorHAnsi" w:cs="Arial"/>
          <w:b/>
          <w:bCs/>
          <w:color w:val="000000"/>
          <w:sz w:val="20"/>
          <w:szCs w:val="20"/>
        </w:rPr>
        <w:t>1 Peter 2:4-8</w:t>
      </w:r>
    </w:p>
    <w:p w:rsidR="00D351D4" w:rsidRPr="004E7D4F" w:rsidRDefault="00D351D4" w:rsidP="00D351D4">
      <w:pPr>
        <w:widowControl w:val="0"/>
        <w:autoSpaceDE w:val="0"/>
        <w:autoSpaceDN w:val="0"/>
        <w:adjustRightInd w:val="0"/>
        <w:rPr>
          <w:rFonts w:asciiTheme="majorHAnsi" w:hAnsiTheme="majorHAnsi" w:cs="Arial"/>
          <w:b/>
          <w:sz w:val="22"/>
          <w:szCs w:val="22"/>
        </w:rPr>
      </w:pPr>
      <w:r w:rsidRPr="004E7D4F">
        <w:rPr>
          <w:rFonts w:asciiTheme="majorHAnsi" w:hAnsiTheme="majorHAnsi" w:cs="Arial"/>
          <w:b/>
          <w:sz w:val="22"/>
          <w:szCs w:val="22"/>
        </w:rPr>
        <w:t xml:space="preserve">  I.  </w:t>
      </w:r>
      <w:r w:rsidR="004E7D4F">
        <w:rPr>
          <w:rFonts w:asciiTheme="majorHAnsi" w:hAnsiTheme="majorHAnsi" w:cs="Arial"/>
          <w:b/>
          <w:sz w:val="22"/>
          <w:szCs w:val="22"/>
        </w:rPr>
        <w:t>Believer P</w:t>
      </w:r>
      <w:r w:rsidR="004E7D4F" w:rsidRPr="004E7D4F">
        <w:rPr>
          <w:rFonts w:asciiTheme="majorHAnsi" w:hAnsiTheme="majorHAnsi" w:cs="Arial"/>
          <w:b/>
          <w:sz w:val="22"/>
          <w:szCs w:val="22"/>
        </w:rPr>
        <w:t>riests vs. 5b</w:t>
      </w:r>
    </w:p>
    <w:tbl>
      <w:tblPr>
        <w:tblStyle w:val="TableGrid"/>
        <w:tblW w:w="0" w:type="auto"/>
        <w:tblBorders>
          <w:left w:val="none" w:sz="0" w:space="0" w:color="auto"/>
          <w:right w:val="none" w:sz="0" w:space="0" w:color="auto"/>
        </w:tblBorders>
        <w:tblLook w:val="04A0"/>
      </w:tblPr>
      <w:tblGrid>
        <w:gridCol w:w="7416"/>
      </w:tblGrid>
      <w:tr w:rsidR="00D351D4" w:rsidRPr="004E7D4F" w:rsidTr="00546849">
        <w:tc>
          <w:tcPr>
            <w:tcW w:w="7416" w:type="dxa"/>
            <w:tcBorders>
              <w:top w:val="nil"/>
            </w:tcBorders>
          </w:tcPr>
          <w:p w:rsidR="00D351D4" w:rsidRPr="004E7D4F" w:rsidRDefault="00D351D4" w:rsidP="00F06FAB">
            <w:pPr>
              <w:pStyle w:val="NoSpacing"/>
              <w:rPr>
                <w:rFonts w:asciiTheme="majorHAnsi" w:hAnsiTheme="majorHAnsi" w:cs="Arial"/>
                <w:b/>
                <w:sz w:val="22"/>
                <w:szCs w:val="22"/>
              </w:rPr>
            </w:pPr>
          </w:p>
        </w:tc>
      </w:tr>
      <w:tr w:rsidR="00D351D4" w:rsidRPr="004E7D4F" w:rsidTr="00F06FAB">
        <w:tc>
          <w:tcPr>
            <w:tcW w:w="7416" w:type="dxa"/>
          </w:tcPr>
          <w:p w:rsidR="00D351D4" w:rsidRPr="004E7D4F" w:rsidRDefault="00D351D4" w:rsidP="00F06FAB">
            <w:pPr>
              <w:pStyle w:val="NoSpacing"/>
              <w:rPr>
                <w:rFonts w:asciiTheme="majorHAnsi" w:hAnsiTheme="majorHAnsi" w:cs="Arial"/>
                <w:b/>
                <w:sz w:val="22"/>
                <w:szCs w:val="22"/>
              </w:rPr>
            </w:pPr>
          </w:p>
        </w:tc>
      </w:tr>
      <w:tr w:rsidR="00DC29FF" w:rsidRPr="004E7D4F" w:rsidTr="00F06FAB">
        <w:tc>
          <w:tcPr>
            <w:tcW w:w="7416" w:type="dxa"/>
          </w:tcPr>
          <w:p w:rsidR="00DC29FF" w:rsidRPr="004E7D4F" w:rsidRDefault="00DC29FF" w:rsidP="00F06FAB">
            <w:pPr>
              <w:pStyle w:val="NoSpacing"/>
              <w:rPr>
                <w:rFonts w:asciiTheme="majorHAnsi" w:hAnsiTheme="majorHAnsi" w:cs="Arial"/>
                <w:b/>
                <w:sz w:val="22"/>
                <w:szCs w:val="22"/>
              </w:rPr>
            </w:pPr>
          </w:p>
        </w:tc>
      </w:tr>
      <w:tr w:rsidR="00AA3861" w:rsidRPr="004E7D4F" w:rsidTr="00F06FAB">
        <w:tc>
          <w:tcPr>
            <w:tcW w:w="7416" w:type="dxa"/>
          </w:tcPr>
          <w:p w:rsidR="00AA3861" w:rsidRPr="004E7D4F" w:rsidRDefault="00AA3861" w:rsidP="00F06FAB">
            <w:pPr>
              <w:pStyle w:val="NoSpacing"/>
              <w:rPr>
                <w:rFonts w:asciiTheme="majorHAnsi" w:hAnsiTheme="majorHAnsi" w:cs="Arial"/>
                <w:b/>
                <w:sz w:val="22"/>
                <w:szCs w:val="22"/>
              </w:rPr>
            </w:pPr>
          </w:p>
        </w:tc>
      </w:tr>
    </w:tbl>
    <w:p w:rsidR="00765762" w:rsidRPr="004E7D4F" w:rsidRDefault="00D351D4" w:rsidP="00D351D4">
      <w:pPr>
        <w:widowControl w:val="0"/>
        <w:autoSpaceDE w:val="0"/>
        <w:autoSpaceDN w:val="0"/>
        <w:adjustRightInd w:val="0"/>
        <w:rPr>
          <w:rFonts w:asciiTheme="majorHAnsi" w:hAnsiTheme="majorHAnsi" w:cs="Arial"/>
          <w:b/>
          <w:sz w:val="22"/>
          <w:szCs w:val="22"/>
        </w:rPr>
      </w:pPr>
      <w:r w:rsidRPr="004E7D4F">
        <w:rPr>
          <w:rFonts w:asciiTheme="majorHAnsi" w:hAnsiTheme="majorHAnsi" w:cs="Arial"/>
          <w:b/>
          <w:sz w:val="22"/>
          <w:szCs w:val="22"/>
        </w:rPr>
        <w:t xml:space="preserve"> </w:t>
      </w:r>
    </w:p>
    <w:p w:rsidR="00D351D4" w:rsidRPr="004E7D4F" w:rsidRDefault="003E65B7" w:rsidP="00D351D4">
      <w:pPr>
        <w:widowControl w:val="0"/>
        <w:autoSpaceDE w:val="0"/>
        <w:autoSpaceDN w:val="0"/>
        <w:adjustRightInd w:val="0"/>
        <w:rPr>
          <w:rFonts w:asciiTheme="majorHAnsi" w:hAnsiTheme="majorHAnsi" w:cs="Arial"/>
          <w:b/>
          <w:sz w:val="22"/>
          <w:szCs w:val="22"/>
        </w:rPr>
      </w:pPr>
      <w:r w:rsidRPr="004E7D4F">
        <w:rPr>
          <w:rFonts w:asciiTheme="majorHAnsi" w:hAnsiTheme="majorHAnsi" w:cs="Arial"/>
          <w:b/>
          <w:sz w:val="22"/>
          <w:szCs w:val="22"/>
        </w:rPr>
        <w:t xml:space="preserve">II. </w:t>
      </w:r>
      <w:r w:rsidR="004E7D4F">
        <w:rPr>
          <w:rFonts w:asciiTheme="majorHAnsi" w:hAnsiTheme="majorHAnsi" w:cs="Arial"/>
          <w:b/>
          <w:sz w:val="22"/>
          <w:szCs w:val="22"/>
        </w:rPr>
        <w:t>The P</w:t>
      </w:r>
      <w:r w:rsidR="004E7D4F" w:rsidRPr="004E7D4F">
        <w:rPr>
          <w:rFonts w:asciiTheme="majorHAnsi" w:hAnsiTheme="majorHAnsi" w:cs="Arial"/>
          <w:b/>
          <w:sz w:val="22"/>
          <w:szCs w:val="22"/>
        </w:rPr>
        <w:t>recious Stone   vv. 6-7a</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4E7D4F" w:rsidTr="00F06FAB">
        <w:tc>
          <w:tcPr>
            <w:tcW w:w="7416" w:type="dxa"/>
          </w:tcPr>
          <w:p w:rsidR="00D351D4" w:rsidRPr="004E7D4F" w:rsidRDefault="00D351D4" w:rsidP="00F06FAB">
            <w:pPr>
              <w:pStyle w:val="NoSpacing"/>
              <w:rPr>
                <w:rFonts w:asciiTheme="majorHAnsi" w:hAnsiTheme="majorHAnsi" w:cs="Arial"/>
                <w:b/>
                <w:sz w:val="22"/>
                <w:szCs w:val="22"/>
              </w:rPr>
            </w:pPr>
          </w:p>
        </w:tc>
      </w:tr>
      <w:tr w:rsidR="00D351D4" w:rsidRPr="004E7D4F" w:rsidTr="00F06FAB">
        <w:tc>
          <w:tcPr>
            <w:tcW w:w="7416" w:type="dxa"/>
          </w:tcPr>
          <w:p w:rsidR="00D351D4" w:rsidRPr="004E7D4F" w:rsidRDefault="00D351D4" w:rsidP="00F06FAB">
            <w:pPr>
              <w:pStyle w:val="NoSpacing"/>
              <w:rPr>
                <w:rFonts w:asciiTheme="majorHAnsi" w:hAnsiTheme="majorHAnsi" w:cs="Arial"/>
                <w:b/>
                <w:sz w:val="22"/>
                <w:szCs w:val="22"/>
              </w:rPr>
            </w:pPr>
          </w:p>
        </w:tc>
      </w:tr>
      <w:tr w:rsidR="00B6563F" w:rsidRPr="004E7D4F" w:rsidTr="00F06FAB">
        <w:tc>
          <w:tcPr>
            <w:tcW w:w="7416" w:type="dxa"/>
          </w:tcPr>
          <w:p w:rsidR="00B6563F" w:rsidRPr="004E7D4F" w:rsidRDefault="00B6563F" w:rsidP="00F06FAB">
            <w:pPr>
              <w:pStyle w:val="NoSpacing"/>
              <w:rPr>
                <w:rFonts w:asciiTheme="majorHAnsi" w:hAnsiTheme="majorHAnsi" w:cs="Arial"/>
                <w:b/>
                <w:sz w:val="22"/>
                <w:szCs w:val="22"/>
              </w:rPr>
            </w:pPr>
          </w:p>
        </w:tc>
      </w:tr>
      <w:tr w:rsidR="00AA3861" w:rsidRPr="004E7D4F" w:rsidTr="00F06FAB">
        <w:tc>
          <w:tcPr>
            <w:tcW w:w="7416" w:type="dxa"/>
          </w:tcPr>
          <w:p w:rsidR="00AA3861" w:rsidRPr="004E7D4F" w:rsidRDefault="00AA3861" w:rsidP="00F06FAB">
            <w:pPr>
              <w:pStyle w:val="NoSpacing"/>
              <w:rPr>
                <w:rFonts w:asciiTheme="majorHAnsi" w:hAnsiTheme="majorHAnsi" w:cs="Arial"/>
                <w:b/>
                <w:sz w:val="22"/>
                <w:szCs w:val="22"/>
              </w:rPr>
            </w:pPr>
          </w:p>
        </w:tc>
      </w:tr>
    </w:tbl>
    <w:p w:rsidR="00AC5727" w:rsidRPr="004E7D4F" w:rsidRDefault="00AC5727" w:rsidP="00AA3861">
      <w:pPr>
        <w:pStyle w:val="NoSpacing"/>
        <w:rPr>
          <w:rFonts w:asciiTheme="majorHAnsi" w:hAnsiTheme="majorHAnsi" w:cs="Arial"/>
          <w:b/>
          <w:sz w:val="22"/>
          <w:szCs w:val="22"/>
        </w:rPr>
      </w:pPr>
      <w:bookmarkStart w:id="0" w:name="_GoBack"/>
      <w:bookmarkEnd w:id="0"/>
    </w:p>
    <w:p w:rsidR="00B8659B" w:rsidRPr="004E7D4F" w:rsidRDefault="004E7D4F" w:rsidP="00B8659B">
      <w:pPr>
        <w:pStyle w:val="NoSpacing"/>
        <w:rPr>
          <w:rFonts w:asciiTheme="majorHAnsi" w:hAnsiTheme="majorHAnsi" w:cs="Arial"/>
          <w:b/>
          <w:sz w:val="22"/>
          <w:szCs w:val="22"/>
        </w:rPr>
      </w:pPr>
      <w:r>
        <w:rPr>
          <w:rFonts w:asciiTheme="majorHAnsi" w:hAnsiTheme="majorHAnsi" w:cs="Arial"/>
          <w:b/>
          <w:sz w:val="22"/>
          <w:szCs w:val="22"/>
        </w:rPr>
        <w:t xml:space="preserve">III. </w:t>
      </w:r>
      <w:r w:rsidRPr="004E7D4F">
        <w:rPr>
          <w:rFonts w:asciiTheme="majorHAnsi" w:hAnsiTheme="majorHAnsi" w:cs="Arial"/>
          <w:b/>
          <w:sz w:val="22"/>
          <w:szCs w:val="22"/>
        </w:rPr>
        <w:t xml:space="preserve">The </w:t>
      </w:r>
      <w:r>
        <w:rPr>
          <w:rFonts w:asciiTheme="majorHAnsi" w:hAnsiTheme="majorHAnsi" w:cs="Arial"/>
          <w:b/>
          <w:sz w:val="22"/>
          <w:szCs w:val="22"/>
        </w:rPr>
        <w:t>Rejected Stone</w:t>
      </w:r>
      <w:r w:rsidRPr="004E7D4F">
        <w:rPr>
          <w:rFonts w:asciiTheme="majorHAnsi" w:hAnsiTheme="majorHAnsi" w:cs="Arial"/>
          <w:b/>
          <w:sz w:val="22"/>
          <w:szCs w:val="22"/>
        </w:rPr>
        <w:t xml:space="preserve"> vv. 7b-8</w:t>
      </w:r>
    </w:p>
    <w:tbl>
      <w:tblPr>
        <w:tblStyle w:val="TableGrid"/>
        <w:tblW w:w="0" w:type="auto"/>
        <w:tblLook w:val="04A0"/>
      </w:tblPr>
      <w:tblGrid>
        <w:gridCol w:w="7416"/>
      </w:tblGrid>
      <w:tr w:rsidR="00B8659B" w:rsidRPr="00B10364" w:rsidTr="00B8659B">
        <w:tc>
          <w:tcPr>
            <w:tcW w:w="7416" w:type="dxa"/>
            <w:tcBorders>
              <w:top w:val="nil"/>
              <w:left w:val="nil"/>
              <w:bottom w:val="single" w:sz="4" w:space="0" w:color="auto"/>
              <w:right w:val="nil"/>
            </w:tcBorders>
          </w:tcPr>
          <w:p w:rsidR="00B8659B" w:rsidRPr="00B10364" w:rsidRDefault="00B8659B" w:rsidP="00AA3861">
            <w:pPr>
              <w:pStyle w:val="NoSpacing"/>
              <w:rPr>
                <w:rFonts w:asciiTheme="majorHAnsi" w:hAnsiTheme="majorHAnsi" w:cs="Arial"/>
                <w:sz w:val="20"/>
                <w:szCs w:val="20"/>
              </w:rPr>
            </w:pPr>
          </w:p>
        </w:tc>
      </w:tr>
      <w:tr w:rsidR="00B8659B" w:rsidRPr="00B10364" w:rsidTr="00B8659B">
        <w:tc>
          <w:tcPr>
            <w:tcW w:w="7416" w:type="dxa"/>
            <w:tcBorders>
              <w:left w:val="nil"/>
              <w:right w:val="nil"/>
            </w:tcBorders>
          </w:tcPr>
          <w:p w:rsidR="00B8659B" w:rsidRPr="00B10364" w:rsidRDefault="00B8659B" w:rsidP="00AA3861">
            <w:pPr>
              <w:pStyle w:val="NoSpacing"/>
              <w:rPr>
                <w:rFonts w:asciiTheme="majorHAnsi" w:hAnsiTheme="majorHAnsi" w:cs="Arial"/>
                <w:sz w:val="20"/>
                <w:szCs w:val="20"/>
              </w:rPr>
            </w:pPr>
          </w:p>
        </w:tc>
      </w:tr>
      <w:tr w:rsidR="00B8659B" w:rsidRPr="00B10364" w:rsidTr="00B8659B">
        <w:tc>
          <w:tcPr>
            <w:tcW w:w="7416" w:type="dxa"/>
            <w:tcBorders>
              <w:left w:val="nil"/>
              <w:right w:val="nil"/>
            </w:tcBorders>
          </w:tcPr>
          <w:p w:rsidR="00B8659B" w:rsidRPr="00B10364" w:rsidRDefault="00B8659B" w:rsidP="00AA3861">
            <w:pPr>
              <w:pStyle w:val="NoSpacing"/>
              <w:rPr>
                <w:rFonts w:asciiTheme="majorHAnsi" w:hAnsiTheme="majorHAnsi" w:cs="Arial"/>
                <w:sz w:val="20"/>
                <w:szCs w:val="20"/>
              </w:rPr>
            </w:pPr>
          </w:p>
        </w:tc>
      </w:tr>
      <w:tr w:rsidR="00B10364" w:rsidRPr="00B10364" w:rsidTr="00B8659B">
        <w:tc>
          <w:tcPr>
            <w:tcW w:w="7416" w:type="dxa"/>
            <w:tcBorders>
              <w:left w:val="nil"/>
              <w:right w:val="nil"/>
            </w:tcBorders>
          </w:tcPr>
          <w:p w:rsidR="00B10364" w:rsidRPr="00B10364" w:rsidRDefault="00B10364" w:rsidP="00AA3861">
            <w:pPr>
              <w:pStyle w:val="NoSpacing"/>
              <w:rPr>
                <w:rFonts w:asciiTheme="majorHAnsi" w:hAnsiTheme="majorHAnsi" w:cs="Arial"/>
                <w:sz w:val="20"/>
                <w:szCs w:val="20"/>
              </w:rPr>
            </w:pPr>
          </w:p>
        </w:tc>
      </w:tr>
    </w:tbl>
    <w:p w:rsidR="004E7D4F" w:rsidRPr="004E7D4F" w:rsidRDefault="004E7D4F" w:rsidP="004E7D4F">
      <w:pPr>
        <w:pStyle w:val="NoSpacing"/>
        <w:rPr>
          <w:rFonts w:asciiTheme="majorHAnsi" w:hAnsiTheme="majorHAnsi" w:cs="Arial"/>
          <w:sz w:val="18"/>
          <w:szCs w:val="18"/>
        </w:rPr>
      </w:pPr>
      <w:r w:rsidRPr="004E7D4F">
        <w:rPr>
          <w:rFonts w:asciiTheme="majorHAnsi" w:hAnsiTheme="majorHAnsi" w:cs="Arial"/>
          <w:sz w:val="18"/>
          <w:szCs w:val="18"/>
        </w:rPr>
        <w:lastRenderedPageBreak/>
        <w:t>1/11/15</w:t>
      </w:r>
    </w:p>
    <w:p w:rsidR="004E7D4F" w:rsidRPr="004E7D4F" w:rsidRDefault="004E7D4F" w:rsidP="004E7D4F">
      <w:pPr>
        <w:widowControl w:val="0"/>
        <w:autoSpaceDE w:val="0"/>
        <w:autoSpaceDN w:val="0"/>
        <w:adjustRightInd w:val="0"/>
        <w:rPr>
          <w:rFonts w:asciiTheme="majorHAnsi" w:hAnsiTheme="majorHAnsi" w:cs="Arial"/>
          <w:color w:val="000000"/>
          <w:sz w:val="18"/>
          <w:szCs w:val="18"/>
          <w:u w:val="single"/>
        </w:rPr>
      </w:pPr>
      <w:r w:rsidRPr="004E7D4F">
        <w:rPr>
          <w:rFonts w:asciiTheme="majorHAnsi" w:hAnsiTheme="majorHAnsi" w:cs="Arial"/>
          <w:b/>
          <w:i/>
          <w:color w:val="000000"/>
          <w:sz w:val="18"/>
          <w:szCs w:val="18"/>
          <w:u w:val="single"/>
        </w:rPr>
        <w:t>Recap of 1/4/15 (1 Peter 2:4-5):</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1.  In 2:4-8 Peter encourages believers who are going through difficult times, rejections, and persecution with the truth that though Jesus Christ was precious to God the Father (2:4</w:t>
      </w:r>
      <w:proofErr w:type="gramStart"/>
      <w:r w:rsidRPr="004E7D4F">
        <w:rPr>
          <w:rFonts w:asciiTheme="majorHAnsi" w:hAnsiTheme="majorHAnsi" w:cs="Arial"/>
          <w:bCs/>
          <w:i/>
          <w:color w:val="000000"/>
          <w:sz w:val="18"/>
          <w:szCs w:val="18"/>
        </w:rPr>
        <w:t>,6,7</w:t>
      </w:r>
      <w:proofErr w:type="gramEnd"/>
      <w:r w:rsidRPr="004E7D4F">
        <w:rPr>
          <w:rFonts w:asciiTheme="majorHAnsi" w:hAnsiTheme="majorHAnsi" w:cs="Arial"/>
          <w:bCs/>
          <w:i/>
          <w:color w:val="000000"/>
          <w:sz w:val="18"/>
          <w:szCs w:val="18"/>
        </w:rPr>
        <w:t>), He was rejected by the world.  In the same way believers are precious to God even though rejected by the world.</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2.  “The apostle now brings to his…readers assurance that, though they may be ostracized by the world and by [unbelievers], they are gloriously identified with their Lord and His church in a personal and intimate way.”  (</w:t>
      </w:r>
      <w:proofErr w:type="spellStart"/>
      <w:r w:rsidRPr="004E7D4F">
        <w:rPr>
          <w:rFonts w:asciiTheme="majorHAnsi" w:hAnsiTheme="majorHAnsi" w:cs="Arial"/>
          <w:bCs/>
          <w:i/>
          <w:color w:val="000000"/>
          <w:sz w:val="18"/>
          <w:szCs w:val="18"/>
        </w:rPr>
        <w:t>Raymer</w:t>
      </w:r>
      <w:proofErr w:type="spellEnd"/>
      <w:r w:rsidRPr="004E7D4F">
        <w:rPr>
          <w:rFonts w:asciiTheme="majorHAnsi" w:hAnsiTheme="majorHAnsi" w:cs="Arial"/>
          <w:bCs/>
          <w:i/>
          <w:color w:val="000000"/>
          <w:sz w:val="18"/>
          <w:szCs w:val="18"/>
        </w:rPr>
        <w:t>)</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3.  God’s building today is not in brick and mortar but in flesh and blood:</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-believers are living stones of a spiritual building which God is building (the church)</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 xml:space="preserve">-strictly speaking the physical building is not the church and is not </w:t>
      </w:r>
      <w:proofErr w:type="gramStart"/>
      <w:r w:rsidRPr="004E7D4F">
        <w:rPr>
          <w:rFonts w:asciiTheme="majorHAnsi" w:hAnsiTheme="majorHAnsi" w:cs="Arial"/>
          <w:bCs/>
          <w:i/>
          <w:color w:val="000000"/>
          <w:sz w:val="18"/>
          <w:szCs w:val="18"/>
        </w:rPr>
        <w:t>holy,</w:t>
      </w:r>
      <w:proofErr w:type="gramEnd"/>
      <w:r w:rsidRPr="004E7D4F">
        <w:rPr>
          <w:rFonts w:asciiTheme="majorHAnsi" w:hAnsiTheme="majorHAnsi" w:cs="Arial"/>
          <w:bCs/>
          <w:i/>
          <w:color w:val="000000"/>
          <w:sz w:val="18"/>
          <w:szCs w:val="18"/>
        </w:rPr>
        <w:t xml:space="preserve"> its usefulness lies in its ability to further biblical purposes of teaching and fellowship.</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 xml:space="preserve">-just as one brick does not make a building, so the idea of a lone Christian is an anomaly. “Solitary religion is ruled out as </w:t>
      </w:r>
      <w:proofErr w:type="gramStart"/>
      <w:r w:rsidRPr="004E7D4F">
        <w:rPr>
          <w:rFonts w:asciiTheme="majorHAnsi" w:hAnsiTheme="majorHAnsi" w:cs="Arial"/>
          <w:bCs/>
          <w:i/>
          <w:color w:val="000000"/>
          <w:sz w:val="18"/>
          <w:szCs w:val="18"/>
        </w:rPr>
        <w:t>an impossibility</w:t>
      </w:r>
      <w:proofErr w:type="gramEnd"/>
      <w:r w:rsidRPr="004E7D4F">
        <w:rPr>
          <w:rFonts w:asciiTheme="majorHAnsi" w:hAnsiTheme="majorHAnsi" w:cs="Arial"/>
          <w:bCs/>
          <w:i/>
          <w:color w:val="000000"/>
          <w:sz w:val="18"/>
          <w:szCs w:val="18"/>
        </w:rPr>
        <w:t>.” (Barclay)</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 xml:space="preserve">4.  Believers are not only the building, but are </w:t>
      </w:r>
      <w:proofErr w:type="gramStart"/>
      <w:r w:rsidRPr="004E7D4F">
        <w:rPr>
          <w:rFonts w:asciiTheme="majorHAnsi" w:hAnsiTheme="majorHAnsi" w:cs="Arial"/>
          <w:bCs/>
          <w:i/>
          <w:color w:val="000000"/>
          <w:sz w:val="18"/>
          <w:szCs w:val="18"/>
        </w:rPr>
        <w:t>a priesthood</w:t>
      </w:r>
      <w:proofErr w:type="gramEnd"/>
      <w:r w:rsidRPr="004E7D4F">
        <w:rPr>
          <w:rFonts w:asciiTheme="majorHAnsi" w:hAnsiTheme="majorHAnsi" w:cs="Arial"/>
          <w:bCs/>
          <w:i/>
          <w:color w:val="000000"/>
          <w:sz w:val="18"/>
          <w:szCs w:val="18"/>
        </w:rPr>
        <w:t xml:space="preserve"> with the responsibility of offering spiritual sacrifices.</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-all believers are priests in service to God</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 xml:space="preserve">-we do not go through priests today, we </w:t>
      </w:r>
      <w:r w:rsidRPr="004E7D4F">
        <w:rPr>
          <w:rFonts w:asciiTheme="majorHAnsi" w:hAnsiTheme="majorHAnsi" w:cs="Arial"/>
          <w:bCs/>
          <w:i/>
          <w:color w:val="000000"/>
          <w:sz w:val="18"/>
          <w:szCs w:val="18"/>
          <w:u w:val="single"/>
        </w:rPr>
        <w:t>are</w:t>
      </w:r>
      <w:r w:rsidRPr="004E7D4F">
        <w:rPr>
          <w:rFonts w:asciiTheme="majorHAnsi" w:hAnsiTheme="majorHAnsi" w:cs="Arial"/>
          <w:bCs/>
          <w:i/>
          <w:color w:val="000000"/>
          <w:sz w:val="18"/>
          <w:szCs w:val="18"/>
        </w:rPr>
        <w:t xml:space="preserve"> priests with direct access to God, as illustrated by the tearing of the Temple veil at the death of Jesus, thus showing that all have access to God directly (Luke 23:45; 1 Timothy 2:5)</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-believers should not be divided as “sacred” and “secular;” that is, as clergy and laity, where clergy is elevated above the congregation</w:t>
      </w:r>
    </w:p>
    <w:p w:rsidR="004E7D4F" w:rsidRPr="004E7D4F" w:rsidRDefault="004E7D4F" w:rsidP="004E7D4F">
      <w:pPr>
        <w:widowControl w:val="0"/>
        <w:autoSpaceDE w:val="0"/>
        <w:autoSpaceDN w:val="0"/>
        <w:adjustRightInd w:val="0"/>
        <w:rPr>
          <w:rFonts w:asciiTheme="majorHAnsi" w:hAnsiTheme="majorHAnsi" w:cs="Arial"/>
          <w:bCs/>
          <w:i/>
          <w:color w:val="000000"/>
          <w:sz w:val="18"/>
          <w:szCs w:val="18"/>
        </w:rPr>
      </w:pPr>
      <w:r w:rsidRPr="004E7D4F">
        <w:rPr>
          <w:rFonts w:asciiTheme="majorHAnsi" w:hAnsiTheme="majorHAnsi" w:cs="Arial"/>
          <w:bCs/>
          <w:i/>
          <w:color w:val="000000"/>
          <w:sz w:val="18"/>
          <w:szCs w:val="18"/>
        </w:rPr>
        <w:t>-we should appreciate and accept the ministry of all believers and not think that somehow the ministry of the pastoral staff is somehow above the ministry or more important that the ministry of other believers.</w:t>
      </w:r>
    </w:p>
    <w:p w:rsidR="004E7D4F" w:rsidRPr="00B10364" w:rsidRDefault="004E7D4F" w:rsidP="004E7D4F">
      <w:pPr>
        <w:widowControl w:val="0"/>
        <w:autoSpaceDE w:val="0"/>
        <w:autoSpaceDN w:val="0"/>
        <w:adjustRightInd w:val="0"/>
        <w:rPr>
          <w:rFonts w:asciiTheme="majorHAnsi" w:hAnsiTheme="majorHAnsi" w:cs="Arial"/>
          <w:b/>
          <w:bCs/>
          <w:i/>
          <w:color w:val="000000"/>
          <w:sz w:val="20"/>
          <w:szCs w:val="20"/>
        </w:rPr>
      </w:pPr>
    </w:p>
    <w:p w:rsidR="004E7D4F" w:rsidRPr="00B10364" w:rsidRDefault="004E7D4F" w:rsidP="004E7D4F">
      <w:pPr>
        <w:widowControl w:val="0"/>
        <w:autoSpaceDE w:val="0"/>
        <w:autoSpaceDN w:val="0"/>
        <w:adjustRightInd w:val="0"/>
        <w:rPr>
          <w:rFonts w:asciiTheme="majorHAnsi" w:hAnsiTheme="majorHAnsi" w:cs="Arial"/>
          <w:bCs/>
          <w:color w:val="000000"/>
          <w:sz w:val="20"/>
          <w:szCs w:val="20"/>
        </w:rPr>
      </w:pPr>
      <w:r w:rsidRPr="00B10364">
        <w:rPr>
          <w:rFonts w:asciiTheme="majorHAnsi" w:hAnsiTheme="majorHAnsi" w:cs="Arial"/>
          <w:b/>
          <w:iCs/>
          <w:color w:val="000000"/>
          <w:sz w:val="20"/>
          <w:szCs w:val="20"/>
        </w:rPr>
        <w:t>“Connected</w:t>
      </w:r>
      <w:r>
        <w:rPr>
          <w:rFonts w:asciiTheme="majorHAnsi" w:hAnsiTheme="majorHAnsi" w:cs="Arial"/>
          <w:b/>
          <w:iCs/>
          <w:color w:val="000000"/>
          <w:sz w:val="20"/>
          <w:szCs w:val="20"/>
        </w:rPr>
        <w:t xml:space="preserve">” (Part 2) </w:t>
      </w:r>
    </w:p>
    <w:p w:rsidR="004E7D4F" w:rsidRPr="00B10364" w:rsidRDefault="004E7D4F" w:rsidP="004E7D4F">
      <w:pPr>
        <w:widowControl w:val="0"/>
        <w:autoSpaceDE w:val="0"/>
        <w:autoSpaceDN w:val="0"/>
        <w:adjustRightInd w:val="0"/>
        <w:rPr>
          <w:rFonts w:asciiTheme="majorHAnsi" w:hAnsiTheme="majorHAnsi" w:cs="Arial"/>
          <w:b/>
          <w:bCs/>
          <w:color w:val="000000"/>
          <w:sz w:val="20"/>
          <w:szCs w:val="20"/>
        </w:rPr>
      </w:pPr>
      <w:r w:rsidRPr="00B10364">
        <w:rPr>
          <w:rFonts w:asciiTheme="majorHAnsi" w:hAnsiTheme="majorHAnsi" w:cs="Arial"/>
          <w:b/>
          <w:bCs/>
          <w:color w:val="000000"/>
          <w:sz w:val="20"/>
          <w:szCs w:val="20"/>
        </w:rPr>
        <w:t>1 Peter 2:4-8</w:t>
      </w:r>
    </w:p>
    <w:p w:rsidR="004E7D4F" w:rsidRPr="004E7D4F" w:rsidRDefault="004E7D4F" w:rsidP="004E7D4F">
      <w:pPr>
        <w:widowControl w:val="0"/>
        <w:autoSpaceDE w:val="0"/>
        <w:autoSpaceDN w:val="0"/>
        <w:adjustRightInd w:val="0"/>
        <w:rPr>
          <w:rFonts w:asciiTheme="majorHAnsi" w:hAnsiTheme="majorHAnsi" w:cs="Arial"/>
          <w:b/>
          <w:sz w:val="22"/>
          <w:szCs w:val="22"/>
        </w:rPr>
      </w:pPr>
      <w:r w:rsidRPr="004E7D4F">
        <w:rPr>
          <w:rFonts w:asciiTheme="majorHAnsi" w:hAnsiTheme="majorHAnsi" w:cs="Arial"/>
          <w:b/>
          <w:sz w:val="22"/>
          <w:szCs w:val="22"/>
        </w:rPr>
        <w:t xml:space="preserve">  I.  </w:t>
      </w:r>
      <w:r>
        <w:rPr>
          <w:rFonts w:asciiTheme="majorHAnsi" w:hAnsiTheme="majorHAnsi" w:cs="Arial"/>
          <w:b/>
          <w:sz w:val="22"/>
          <w:szCs w:val="22"/>
        </w:rPr>
        <w:t xml:space="preserve">Believer Priests </w:t>
      </w:r>
      <w:r w:rsidRPr="004E7D4F">
        <w:rPr>
          <w:rFonts w:asciiTheme="majorHAnsi" w:hAnsiTheme="majorHAnsi" w:cs="Arial"/>
          <w:b/>
          <w:sz w:val="22"/>
          <w:szCs w:val="22"/>
        </w:rPr>
        <w:t>vs. 5b</w:t>
      </w:r>
    </w:p>
    <w:tbl>
      <w:tblPr>
        <w:tblStyle w:val="TableGrid"/>
        <w:tblW w:w="0" w:type="auto"/>
        <w:tblBorders>
          <w:left w:val="none" w:sz="0" w:space="0" w:color="auto"/>
          <w:right w:val="none" w:sz="0" w:space="0" w:color="auto"/>
        </w:tblBorders>
        <w:tblLook w:val="04A0"/>
      </w:tblPr>
      <w:tblGrid>
        <w:gridCol w:w="7416"/>
      </w:tblGrid>
      <w:tr w:rsidR="004E7D4F" w:rsidRPr="004E7D4F" w:rsidTr="007B6AA8">
        <w:tc>
          <w:tcPr>
            <w:tcW w:w="7416" w:type="dxa"/>
            <w:tcBorders>
              <w:top w:val="nil"/>
            </w:tcBorders>
          </w:tcPr>
          <w:p w:rsidR="004E7D4F" w:rsidRPr="004E7D4F" w:rsidRDefault="004E7D4F" w:rsidP="007B6AA8">
            <w:pPr>
              <w:pStyle w:val="NoSpacing"/>
              <w:rPr>
                <w:rFonts w:asciiTheme="majorHAnsi" w:hAnsiTheme="majorHAnsi" w:cs="Arial"/>
                <w:b/>
                <w:sz w:val="22"/>
                <w:szCs w:val="22"/>
              </w:rPr>
            </w:pPr>
          </w:p>
        </w:tc>
      </w:tr>
      <w:tr w:rsidR="004E7D4F" w:rsidRPr="004E7D4F" w:rsidTr="007B6AA8">
        <w:tc>
          <w:tcPr>
            <w:tcW w:w="7416" w:type="dxa"/>
          </w:tcPr>
          <w:p w:rsidR="004E7D4F" w:rsidRPr="004E7D4F" w:rsidRDefault="004E7D4F" w:rsidP="007B6AA8">
            <w:pPr>
              <w:pStyle w:val="NoSpacing"/>
              <w:rPr>
                <w:rFonts w:asciiTheme="majorHAnsi" w:hAnsiTheme="majorHAnsi" w:cs="Arial"/>
                <w:b/>
                <w:sz w:val="22"/>
                <w:szCs w:val="22"/>
              </w:rPr>
            </w:pPr>
          </w:p>
        </w:tc>
      </w:tr>
      <w:tr w:rsidR="004E7D4F" w:rsidRPr="004E7D4F" w:rsidTr="007B6AA8">
        <w:tc>
          <w:tcPr>
            <w:tcW w:w="7416" w:type="dxa"/>
          </w:tcPr>
          <w:p w:rsidR="004E7D4F" w:rsidRPr="004E7D4F" w:rsidRDefault="004E7D4F" w:rsidP="007B6AA8">
            <w:pPr>
              <w:pStyle w:val="NoSpacing"/>
              <w:rPr>
                <w:rFonts w:asciiTheme="majorHAnsi" w:hAnsiTheme="majorHAnsi" w:cs="Arial"/>
                <w:b/>
                <w:sz w:val="22"/>
                <w:szCs w:val="22"/>
              </w:rPr>
            </w:pPr>
          </w:p>
        </w:tc>
      </w:tr>
      <w:tr w:rsidR="004E7D4F" w:rsidRPr="004E7D4F" w:rsidTr="007B6AA8">
        <w:tc>
          <w:tcPr>
            <w:tcW w:w="7416" w:type="dxa"/>
          </w:tcPr>
          <w:p w:rsidR="004E7D4F" w:rsidRPr="004E7D4F" w:rsidRDefault="004E7D4F" w:rsidP="007B6AA8">
            <w:pPr>
              <w:pStyle w:val="NoSpacing"/>
              <w:rPr>
                <w:rFonts w:asciiTheme="majorHAnsi" w:hAnsiTheme="majorHAnsi" w:cs="Arial"/>
                <w:b/>
                <w:sz w:val="22"/>
                <w:szCs w:val="22"/>
              </w:rPr>
            </w:pPr>
          </w:p>
        </w:tc>
      </w:tr>
    </w:tbl>
    <w:p w:rsidR="004E7D4F" w:rsidRPr="004E7D4F" w:rsidRDefault="004E7D4F" w:rsidP="004E7D4F">
      <w:pPr>
        <w:widowControl w:val="0"/>
        <w:autoSpaceDE w:val="0"/>
        <w:autoSpaceDN w:val="0"/>
        <w:adjustRightInd w:val="0"/>
        <w:rPr>
          <w:rFonts w:asciiTheme="majorHAnsi" w:hAnsiTheme="majorHAnsi" w:cs="Arial"/>
          <w:b/>
          <w:sz w:val="22"/>
          <w:szCs w:val="22"/>
        </w:rPr>
      </w:pPr>
      <w:r w:rsidRPr="004E7D4F">
        <w:rPr>
          <w:rFonts w:asciiTheme="majorHAnsi" w:hAnsiTheme="majorHAnsi" w:cs="Arial"/>
          <w:b/>
          <w:sz w:val="22"/>
          <w:szCs w:val="22"/>
        </w:rPr>
        <w:t xml:space="preserve"> </w:t>
      </w:r>
    </w:p>
    <w:p w:rsidR="004E7D4F" w:rsidRPr="004E7D4F" w:rsidRDefault="004E7D4F" w:rsidP="004E7D4F">
      <w:pPr>
        <w:widowControl w:val="0"/>
        <w:autoSpaceDE w:val="0"/>
        <w:autoSpaceDN w:val="0"/>
        <w:adjustRightInd w:val="0"/>
        <w:rPr>
          <w:rFonts w:asciiTheme="majorHAnsi" w:hAnsiTheme="majorHAnsi" w:cs="Arial"/>
          <w:b/>
          <w:sz w:val="22"/>
          <w:szCs w:val="22"/>
        </w:rPr>
      </w:pPr>
      <w:r w:rsidRPr="004E7D4F">
        <w:rPr>
          <w:rFonts w:asciiTheme="majorHAnsi" w:hAnsiTheme="majorHAnsi" w:cs="Arial"/>
          <w:b/>
          <w:sz w:val="22"/>
          <w:szCs w:val="22"/>
        </w:rPr>
        <w:t xml:space="preserve">II. </w:t>
      </w:r>
      <w:r>
        <w:rPr>
          <w:rFonts w:asciiTheme="majorHAnsi" w:hAnsiTheme="majorHAnsi" w:cs="Arial"/>
          <w:b/>
          <w:sz w:val="22"/>
          <w:szCs w:val="22"/>
        </w:rPr>
        <w:t>The P</w:t>
      </w:r>
      <w:r w:rsidRPr="004E7D4F">
        <w:rPr>
          <w:rFonts w:asciiTheme="majorHAnsi" w:hAnsiTheme="majorHAnsi" w:cs="Arial"/>
          <w:b/>
          <w:sz w:val="22"/>
          <w:szCs w:val="22"/>
        </w:rPr>
        <w:t>recious Stone   vv. 6-7a</w:t>
      </w:r>
    </w:p>
    <w:tbl>
      <w:tblPr>
        <w:tblStyle w:val="TableGrid"/>
        <w:tblW w:w="0" w:type="auto"/>
        <w:tblBorders>
          <w:top w:val="none" w:sz="0" w:space="0" w:color="auto"/>
          <w:left w:val="none" w:sz="0" w:space="0" w:color="auto"/>
          <w:right w:val="none" w:sz="0" w:space="0" w:color="auto"/>
        </w:tblBorders>
        <w:tblLook w:val="04A0"/>
      </w:tblPr>
      <w:tblGrid>
        <w:gridCol w:w="7416"/>
      </w:tblGrid>
      <w:tr w:rsidR="004E7D4F" w:rsidRPr="004E7D4F" w:rsidTr="007B6AA8">
        <w:tc>
          <w:tcPr>
            <w:tcW w:w="7416" w:type="dxa"/>
          </w:tcPr>
          <w:p w:rsidR="004E7D4F" w:rsidRPr="004E7D4F" w:rsidRDefault="004E7D4F" w:rsidP="007B6AA8">
            <w:pPr>
              <w:pStyle w:val="NoSpacing"/>
              <w:rPr>
                <w:rFonts w:asciiTheme="majorHAnsi" w:hAnsiTheme="majorHAnsi" w:cs="Arial"/>
                <w:b/>
                <w:sz w:val="22"/>
                <w:szCs w:val="22"/>
              </w:rPr>
            </w:pPr>
          </w:p>
        </w:tc>
      </w:tr>
      <w:tr w:rsidR="004E7D4F" w:rsidRPr="004E7D4F" w:rsidTr="007B6AA8">
        <w:tc>
          <w:tcPr>
            <w:tcW w:w="7416" w:type="dxa"/>
          </w:tcPr>
          <w:p w:rsidR="004E7D4F" w:rsidRPr="004E7D4F" w:rsidRDefault="004E7D4F" w:rsidP="007B6AA8">
            <w:pPr>
              <w:pStyle w:val="NoSpacing"/>
              <w:rPr>
                <w:rFonts w:asciiTheme="majorHAnsi" w:hAnsiTheme="majorHAnsi" w:cs="Arial"/>
                <w:b/>
                <w:sz w:val="22"/>
                <w:szCs w:val="22"/>
              </w:rPr>
            </w:pPr>
          </w:p>
        </w:tc>
      </w:tr>
      <w:tr w:rsidR="004E7D4F" w:rsidRPr="004E7D4F" w:rsidTr="007B6AA8">
        <w:tc>
          <w:tcPr>
            <w:tcW w:w="7416" w:type="dxa"/>
          </w:tcPr>
          <w:p w:rsidR="004E7D4F" w:rsidRPr="004E7D4F" w:rsidRDefault="004E7D4F" w:rsidP="007B6AA8">
            <w:pPr>
              <w:pStyle w:val="NoSpacing"/>
              <w:rPr>
                <w:rFonts w:asciiTheme="majorHAnsi" w:hAnsiTheme="majorHAnsi" w:cs="Arial"/>
                <w:b/>
                <w:sz w:val="22"/>
                <w:szCs w:val="22"/>
              </w:rPr>
            </w:pPr>
          </w:p>
        </w:tc>
      </w:tr>
      <w:tr w:rsidR="004E7D4F" w:rsidRPr="004E7D4F" w:rsidTr="007B6AA8">
        <w:tc>
          <w:tcPr>
            <w:tcW w:w="7416" w:type="dxa"/>
          </w:tcPr>
          <w:p w:rsidR="004E7D4F" w:rsidRPr="004E7D4F" w:rsidRDefault="004E7D4F" w:rsidP="007B6AA8">
            <w:pPr>
              <w:pStyle w:val="NoSpacing"/>
              <w:rPr>
                <w:rFonts w:asciiTheme="majorHAnsi" w:hAnsiTheme="majorHAnsi" w:cs="Arial"/>
                <w:b/>
                <w:sz w:val="22"/>
                <w:szCs w:val="22"/>
              </w:rPr>
            </w:pPr>
          </w:p>
        </w:tc>
      </w:tr>
    </w:tbl>
    <w:p w:rsidR="004E7D4F" w:rsidRPr="004E7D4F" w:rsidRDefault="004E7D4F" w:rsidP="004E7D4F">
      <w:pPr>
        <w:pStyle w:val="NoSpacing"/>
        <w:rPr>
          <w:rFonts w:asciiTheme="majorHAnsi" w:hAnsiTheme="majorHAnsi" w:cs="Arial"/>
          <w:b/>
          <w:sz w:val="22"/>
          <w:szCs w:val="22"/>
        </w:rPr>
      </w:pPr>
    </w:p>
    <w:p w:rsidR="004E7D4F" w:rsidRPr="004E7D4F" w:rsidRDefault="004E7D4F" w:rsidP="004E7D4F">
      <w:pPr>
        <w:pStyle w:val="NoSpacing"/>
        <w:rPr>
          <w:rFonts w:asciiTheme="majorHAnsi" w:hAnsiTheme="majorHAnsi" w:cs="Arial"/>
          <w:b/>
          <w:sz w:val="22"/>
          <w:szCs w:val="22"/>
        </w:rPr>
      </w:pPr>
      <w:r>
        <w:rPr>
          <w:rFonts w:asciiTheme="majorHAnsi" w:hAnsiTheme="majorHAnsi" w:cs="Arial"/>
          <w:b/>
          <w:sz w:val="22"/>
          <w:szCs w:val="22"/>
        </w:rPr>
        <w:t xml:space="preserve">III. </w:t>
      </w:r>
      <w:r w:rsidRPr="004E7D4F">
        <w:rPr>
          <w:rFonts w:asciiTheme="majorHAnsi" w:hAnsiTheme="majorHAnsi" w:cs="Arial"/>
          <w:b/>
          <w:sz w:val="22"/>
          <w:szCs w:val="22"/>
        </w:rPr>
        <w:t xml:space="preserve">The </w:t>
      </w:r>
      <w:r>
        <w:rPr>
          <w:rFonts w:asciiTheme="majorHAnsi" w:hAnsiTheme="majorHAnsi" w:cs="Arial"/>
          <w:b/>
          <w:sz w:val="22"/>
          <w:szCs w:val="22"/>
        </w:rPr>
        <w:t>Rejected Stone</w:t>
      </w:r>
      <w:r w:rsidRPr="004E7D4F">
        <w:rPr>
          <w:rFonts w:asciiTheme="majorHAnsi" w:hAnsiTheme="majorHAnsi" w:cs="Arial"/>
          <w:b/>
          <w:sz w:val="22"/>
          <w:szCs w:val="22"/>
        </w:rPr>
        <w:t xml:space="preserve"> vv. 7b-8</w:t>
      </w:r>
    </w:p>
    <w:tbl>
      <w:tblPr>
        <w:tblStyle w:val="TableGrid"/>
        <w:tblW w:w="0" w:type="auto"/>
        <w:tblLook w:val="04A0"/>
      </w:tblPr>
      <w:tblGrid>
        <w:gridCol w:w="7416"/>
      </w:tblGrid>
      <w:tr w:rsidR="004E7D4F" w:rsidRPr="00B10364" w:rsidTr="007B6AA8">
        <w:tc>
          <w:tcPr>
            <w:tcW w:w="7416" w:type="dxa"/>
            <w:tcBorders>
              <w:top w:val="nil"/>
              <w:left w:val="nil"/>
              <w:bottom w:val="single" w:sz="4" w:space="0" w:color="auto"/>
              <w:right w:val="nil"/>
            </w:tcBorders>
          </w:tcPr>
          <w:p w:rsidR="004E7D4F" w:rsidRPr="00B10364" w:rsidRDefault="004E7D4F" w:rsidP="007B6AA8">
            <w:pPr>
              <w:pStyle w:val="NoSpacing"/>
              <w:rPr>
                <w:rFonts w:asciiTheme="majorHAnsi" w:hAnsiTheme="majorHAnsi" w:cs="Arial"/>
                <w:sz w:val="20"/>
                <w:szCs w:val="20"/>
              </w:rPr>
            </w:pPr>
          </w:p>
        </w:tc>
      </w:tr>
      <w:tr w:rsidR="004E7D4F" w:rsidRPr="00B10364" w:rsidTr="007B6AA8">
        <w:tc>
          <w:tcPr>
            <w:tcW w:w="7416" w:type="dxa"/>
            <w:tcBorders>
              <w:left w:val="nil"/>
              <w:right w:val="nil"/>
            </w:tcBorders>
          </w:tcPr>
          <w:p w:rsidR="004E7D4F" w:rsidRPr="00B10364" w:rsidRDefault="004E7D4F" w:rsidP="007B6AA8">
            <w:pPr>
              <w:pStyle w:val="NoSpacing"/>
              <w:rPr>
                <w:rFonts w:asciiTheme="majorHAnsi" w:hAnsiTheme="majorHAnsi" w:cs="Arial"/>
                <w:sz w:val="20"/>
                <w:szCs w:val="20"/>
              </w:rPr>
            </w:pPr>
          </w:p>
        </w:tc>
      </w:tr>
      <w:tr w:rsidR="004E7D4F" w:rsidRPr="00B10364" w:rsidTr="007B6AA8">
        <w:tc>
          <w:tcPr>
            <w:tcW w:w="7416" w:type="dxa"/>
            <w:tcBorders>
              <w:left w:val="nil"/>
              <w:right w:val="nil"/>
            </w:tcBorders>
          </w:tcPr>
          <w:p w:rsidR="004E7D4F" w:rsidRPr="00B10364" w:rsidRDefault="004E7D4F" w:rsidP="007B6AA8">
            <w:pPr>
              <w:pStyle w:val="NoSpacing"/>
              <w:rPr>
                <w:rFonts w:asciiTheme="majorHAnsi" w:hAnsiTheme="majorHAnsi" w:cs="Arial"/>
                <w:sz w:val="20"/>
                <w:szCs w:val="20"/>
              </w:rPr>
            </w:pPr>
          </w:p>
        </w:tc>
      </w:tr>
      <w:tr w:rsidR="004E7D4F" w:rsidRPr="00B10364" w:rsidTr="007B6AA8">
        <w:tc>
          <w:tcPr>
            <w:tcW w:w="7416" w:type="dxa"/>
            <w:tcBorders>
              <w:left w:val="nil"/>
              <w:right w:val="nil"/>
            </w:tcBorders>
          </w:tcPr>
          <w:p w:rsidR="004E7D4F" w:rsidRPr="00B10364" w:rsidRDefault="004E7D4F" w:rsidP="007B6AA8">
            <w:pPr>
              <w:pStyle w:val="NoSpacing"/>
              <w:rPr>
                <w:rFonts w:asciiTheme="majorHAnsi" w:hAnsiTheme="majorHAnsi" w:cs="Arial"/>
                <w:sz w:val="20"/>
                <w:szCs w:val="20"/>
              </w:rPr>
            </w:pPr>
          </w:p>
        </w:tc>
      </w:tr>
    </w:tbl>
    <w:p w:rsidR="00096EE8" w:rsidRPr="00FC1518" w:rsidRDefault="00096EE8" w:rsidP="00B23ED5">
      <w:pPr>
        <w:pStyle w:val="NoSpacing"/>
        <w:rPr>
          <w:rFonts w:asciiTheme="majorHAnsi" w:hAnsiTheme="majorHAnsi" w:cs="Arial"/>
          <w:sz w:val="20"/>
          <w:szCs w:val="20"/>
        </w:rPr>
      </w:pPr>
    </w:p>
    <w:sectPr w:rsidR="00096EE8" w:rsidRPr="00FC151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03" w:rsidRDefault="00661B03" w:rsidP="0034283F">
      <w:r>
        <w:separator/>
      </w:r>
    </w:p>
  </w:endnote>
  <w:endnote w:type="continuationSeparator" w:id="0">
    <w:p w:rsidR="00661B03" w:rsidRDefault="00661B03"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03" w:rsidRDefault="00661B03" w:rsidP="0034283F">
      <w:r>
        <w:separator/>
      </w:r>
    </w:p>
  </w:footnote>
  <w:footnote w:type="continuationSeparator" w:id="0">
    <w:p w:rsidR="00661B03" w:rsidRDefault="00661B03"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8601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4075"/>
    <w:rsid w:val="004C59C5"/>
    <w:rsid w:val="004D3C9E"/>
    <w:rsid w:val="004E3327"/>
    <w:rsid w:val="004E45D0"/>
    <w:rsid w:val="004E7D4F"/>
    <w:rsid w:val="004F029F"/>
    <w:rsid w:val="004F22A3"/>
    <w:rsid w:val="004F23FC"/>
    <w:rsid w:val="004F571F"/>
    <w:rsid w:val="004F7D28"/>
    <w:rsid w:val="00505296"/>
    <w:rsid w:val="00507124"/>
    <w:rsid w:val="00510E35"/>
    <w:rsid w:val="005123BD"/>
    <w:rsid w:val="0051352A"/>
    <w:rsid w:val="00513EFF"/>
    <w:rsid w:val="00516BAC"/>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0577"/>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362E"/>
    <w:rsid w:val="006E5507"/>
    <w:rsid w:val="006E65DE"/>
    <w:rsid w:val="006E6D9A"/>
    <w:rsid w:val="006F039A"/>
    <w:rsid w:val="006F094E"/>
    <w:rsid w:val="006F2C26"/>
    <w:rsid w:val="006F3BE7"/>
    <w:rsid w:val="006F3F40"/>
    <w:rsid w:val="00700510"/>
    <w:rsid w:val="007042DD"/>
    <w:rsid w:val="00707513"/>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32E1"/>
    <w:rsid w:val="007753C9"/>
    <w:rsid w:val="0077593E"/>
    <w:rsid w:val="007764C3"/>
    <w:rsid w:val="007767E4"/>
    <w:rsid w:val="00777F25"/>
    <w:rsid w:val="00782017"/>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2883"/>
    <w:rsid w:val="00A1485D"/>
    <w:rsid w:val="00A179DC"/>
    <w:rsid w:val="00A242D7"/>
    <w:rsid w:val="00A265C7"/>
    <w:rsid w:val="00A277A2"/>
    <w:rsid w:val="00A30663"/>
    <w:rsid w:val="00A314BD"/>
    <w:rsid w:val="00A322F4"/>
    <w:rsid w:val="00A33F18"/>
    <w:rsid w:val="00A35730"/>
    <w:rsid w:val="00A41C53"/>
    <w:rsid w:val="00A43A2D"/>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3861"/>
    <w:rsid w:val="00AA4C9F"/>
    <w:rsid w:val="00AA5628"/>
    <w:rsid w:val="00AA6460"/>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563F"/>
    <w:rsid w:val="00B667A9"/>
    <w:rsid w:val="00B6697C"/>
    <w:rsid w:val="00B67ACE"/>
    <w:rsid w:val="00B701BA"/>
    <w:rsid w:val="00B71C3D"/>
    <w:rsid w:val="00B71E78"/>
    <w:rsid w:val="00B7353F"/>
    <w:rsid w:val="00B737F0"/>
    <w:rsid w:val="00B74654"/>
    <w:rsid w:val="00B7530A"/>
    <w:rsid w:val="00B8106C"/>
    <w:rsid w:val="00B81687"/>
    <w:rsid w:val="00B826F9"/>
    <w:rsid w:val="00B8439C"/>
    <w:rsid w:val="00B8659B"/>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0DB6"/>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4793"/>
    <w:rsid w:val="00D76880"/>
    <w:rsid w:val="00D839D7"/>
    <w:rsid w:val="00D869EB"/>
    <w:rsid w:val="00D87290"/>
    <w:rsid w:val="00D87FCB"/>
    <w:rsid w:val="00D92F85"/>
    <w:rsid w:val="00D9415C"/>
    <w:rsid w:val="00D95BA4"/>
    <w:rsid w:val="00DA55BB"/>
    <w:rsid w:val="00DA6D3B"/>
    <w:rsid w:val="00DB12BD"/>
    <w:rsid w:val="00DB41C3"/>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5A0B"/>
    <w:rsid w:val="00E97DB4"/>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4B7D-928F-467F-8EC4-3045FB16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6</cp:revision>
  <cp:lastPrinted>2014-07-29T15:21:00Z</cp:lastPrinted>
  <dcterms:created xsi:type="dcterms:W3CDTF">2015-01-07T20:10:00Z</dcterms:created>
  <dcterms:modified xsi:type="dcterms:W3CDTF">2015-01-07T20:14:00Z</dcterms:modified>
</cp:coreProperties>
</file>