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E1" w:rsidRPr="007D38E1" w:rsidRDefault="007D38E1" w:rsidP="007D38E1">
      <w:pPr>
        <w:pStyle w:val="NoSpacing"/>
        <w:rPr>
          <w:rFonts w:asciiTheme="majorHAnsi" w:hAnsiTheme="majorHAnsi" w:cs="Arial"/>
          <w:sz w:val="18"/>
          <w:szCs w:val="18"/>
        </w:rPr>
      </w:pPr>
      <w:r w:rsidRPr="007D38E1">
        <w:rPr>
          <w:rFonts w:asciiTheme="majorHAnsi" w:hAnsiTheme="majorHAnsi" w:cs="Arial"/>
          <w:sz w:val="18"/>
          <w:szCs w:val="18"/>
        </w:rPr>
        <w:t>7/13/14</w:t>
      </w:r>
    </w:p>
    <w:p w:rsidR="007D38E1" w:rsidRDefault="007D38E1" w:rsidP="007D38E1">
      <w:pPr>
        <w:widowControl w:val="0"/>
        <w:autoSpaceDE w:val="0"/>
        <w:autoSpaceDN w:val="0"/>
        <w:adjustRightInd w:val="0"/>
        <w:rPr>
          <w:rFonts w:asciiTheme="majorHAnsi" w:hAnsiTheme="majorHAnsi" w:cs="Arial"/>
          <w:b/>
          <w:i/>
          <w:color w:val="000000"/>
          <w:sz w:val="18"/>
          <w:szCs w:val="18"/>
          <w:u w:val="single"/>
        </w:rPr>
      </w:pPr>
      <w:r w:rsidRPr="007D38E1">
        <w:rPr>
          <w:rFonts w:asciiTheme="majorHAnsi" w:hAnsiTheme="majorHAnsi" w:cs="Arial"/>
          <w:b/>
          <w:i/>
          <w:color w:val="000000"/>
          <w:sz w:val="18"/>
          <w:szCs w:val="18"/>
          <w:u w:val="single"/>
        </w:rPr>
        <w:t>Recap of 7/6/14:</w:t>
      </w:r>
    </w:p>
    <w:p w:rsidR="007D38E1" w:rsidRPr="007D38E1" w:rsidRDefault="007D38E1" w:rsidP="007D38E1">
      <w:pPr>
        <w:widowControl w:val="0"/>
        <w:autoSpaceDE w:val="0"/>
        <w:autoSpaceDN w:val="0"/>
        <w:adjustRightInd w:val="0"/>
        <w:rPr>
          <w:rFonts w:asciiTheme="majorHAnsi" w:hAnsiTheme="majorHAnsi" w:cs="Arial"/>
          <w:color w:val="000000"/>
          <w:sz w:val="18"/>
          <w:szCs w:val="18"/>
          <w:u w:val="single"/>
        </w:rPr>
      </w:pP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r w:rsidRPr="007D38E1">
        <w:rPr>
          <w:rFonts w:asciiTheme="majorHAnsi" w:hAnsiTheme="majorHAnsi" w:cs="Arial"/>
          <w:bCs/>
          <w:i/>
          <w:color w:val="000000"/>
          <w:sz w:val="18"/>
          <w:szCs w:val="18"/>
        </w:rPr>
        <w:t xml:space="preserve">1.  Psalm 27 teaches that in times of trouble our only security is in the Lord; abiding in Him, seeking His presence; and seeking Him in prayer.  In the words of G. Campbell Morgan: “This Psalm is the </w:t>
      </w:r>
      <w:proofErr w:type="spellStart"/>
      <w:r w:rsidRPr="007D38E1">
        <w:rPr>
          <w:rFonts w:asciiTheme="majorHAnsi" w:hAnsiTheme="majorHAnsi" w:cs="Arial"/>
          <w:bCs/>
          <w:i/>
          <w:color w:val="000000"/>
          <w:sz w:val="18"/>
          <w:szCs w:val="18"/>
        </w:rPr>
        <w:t>song</w:t>
      </w:r>
      <w:proofErr w:type="spellEnd"/>
      <w:r w:rsidRPr="007D38E1">
        <w:rPr>
          <w:rFonts w:asciiTheme="majorHAnsi" w:hAnsiTheme="majorHAnsi" w:cs="Arial"/>
          <w:bCs/>
          <w:i/>
          <w:color w:val="000000"/>
          <w:sz w:val="18"/>
          <w:szCs w:val="18"/>
        </w:rPr>
        <w:t xml:space="preserve"> of a soul in danger.”</w:t>
      </w: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r w:rsidRPr="007D38E1">
        <w:rPr>
          <w:rFonts w:asciiTheme="majorHAnsi" w:hAnsiTheme="majorHAnsi" w:cs="Arial"/>
          <w:bCs/>
          <w:i/>
          <w:color w:val="000000"/>
          <w:sz w:val="18"/>
          <w:szCs w:val="18"/>
        </w:rPr>
        <w:t>2.  David could be confident in days of crisis, fear, and anxiety because he knew the Person who bring security, the Place of security and had the resource of prayer.</w:t>
      </w: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r w:rsidRPr="007D38E1">
        <w:rPr>
          <w:rFonts w:asciiTheme="majorHAnsi" w:hAnsiTheme="majorHAnsi" w:cs="Arial"/>
          <w:bCs/>
          <w:i/>
          <w:color w:val="000000"/>
          <w:sz w:val="18"/>
          <w:szCs w:val="18"/>
        </w:rPr>
        <w:t>3.  Psalm 27 is a combination of two types of psalms.  The first section, vv. 1-6, is a song of trust.  The second section, vv. 7-14 is an individual lament in which David expresses his distress, cries out to God, confesses his trust in God, and makes his petition.</w:t>
      </w: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r w:rsidRPr="007D38E1">
        <w:rPr>
          <w:rFonts w:asciiTheme="majorHAnsi" w:hAnsiTheme="majorHAnsi" w:cs="Arial"/>
          <w:bCs/>
          <w:i/>
          <w:color w:val="000000"/>
          <w:sz w:val="18"/>
          <w:szCs w:val="18"/>
        </w:rPr>
        <w:t xml:space="preserve">4.  David reminds us that we need not fear life’s challenges (personal, material, or global) because God is the believers light, salvation, and stronghold.  God provides the light of His Word to deliver us from the dangers of darkness and to provide light for our way.  He provides deliverance from danger, and is for us a place of safety and security.  </w:t>
      </w: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r w:rsidRPr="007D38E1">
        <w:rPr>
          <w:rFonts w:asciiTheme="majorHAnsi" w:hAnsiTheme="majorHAnsi" w:cs="Arial"/>
          <w:bCs/>
          <w:i/>
          <w:color w:val="000000"/>
          <w:sz w:val="18"/>
          <w:szCs w:val="18"/>
        </w:rPr>
        <w:t xml:space="preserve">5.  David reduces his life to one thing, according to verse 4.  The deepest desire of his heart is for intimate fellowship with God, to abide in Him (John 15).  Paul speaks of a similar commitment in Philippians 3:12-13 (“this one thing I do…”).  </w:t>
      </w: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r w:rsidRPr="007D38E1">
        <w:rPr>
          <w:rFonts w:asciiTheme="majorHAnsi" w:hAnsiTheme="majorHAnsi" w:cs="Arial"/>
          <w:bCs/>
          <w:i/>
          <w:color w:val="000000"/>
          <w:sz w:val="18"/>
          <w:szCs w:val="18"/>
        </w:rPr>
        <w:t>6.  David prays in verses 7-14.  Difficult times are times for prayer, times for seeking God’s guidance, and often times of waiting, testing and learning patience.</w:t>
      </w: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r w:rsidRPr="007D38E1">
        <w:rPr>
          <w:rFonts w:asciiTheme="majorHAnsi" w:hAnsiTheme="majorHAnsi" w:cs="Arial"/>
          <w:bCs/>
          <w:i/>
          <w:color w:val="000000"/>
          <w:sz w:val="18"/>
          <w:szCs w:val="18"/>
        </w:rPr>
        <w:t xml:space="preserve">7.  Warren Wiersbe asks, “What makes you afraid?  Darkness:  But the Lord is your light.  </w:t>
      </w:r>
      <w:proofErr w:type="gramStart"/>
      <w:r w:rsidRPr="007D38E1">
        <w:rPr>
          <w:rFonts w:asciiTheme="majorHAnsi" w:hAnsiTheme="majorHAnsi" w:cs="Arial"/>
          <w:bCs/>
          <w:i/>
          <w:color w:val="000000"/>
          <w:sz w:val="18"/>
          <w:szCs w:val="18"/>
        </w:rPr>
        <w:t>Danger?</w:t>
      </w:r>
      <w:proofErr w:type="gramEnd"/>
      <w:r w:rsidRPr="007D38E1">
        <w:rPr>
          <w:rFonts w:asciiTheme="majorHAnsi" w:hAnsiTheme="majorHAnsi" w:cs="Arial"/>
          <w:bCs/>
          <w:i/>
          <w:color w:val="000000"/>
          <w:sz w:val="18"/>
          <w:szCs w:val="18"/>
        </w:rPr>
        <w:t xml:space="preserve">  He is also your salvation.  </w:t>
      </w:r>
      <w:proofErr w:type="gramStart"/>
      <w:r w:rsidRPr="007D38E1">
        <w:rPr>
          <w:rFonts w:asciiTheme="majorHAnsi" w:hAnsiTheme="majorHAnsi" w:cs="Arial"/>
          <w:bCs/>
          <w:i/>
          <w:color w:val="000000"/>
          <w:sz w:val="18"/>
          <w:szCs w:val="18"/>
        </w:rPr>
        <w:t>Deficiency?</w:t>
      </w:r>
      <w:proofErr w:type="gramEnd"/>
      <w:r w:rsidRPr="007D38E1">
        <w:rPr>
          <w:rFonts w:asciiTheme="majorHAnsi" w:hAnsiTheme="majorHAnsi" w:cs="Arial"/>
          <w:bCs/>
          <w:i/>
          <w:color w:val="000000"/>
          <w:sz w:val="18"/>
          <w:szCs w:val="18"/>
        </w:rPr>
        <w:t xml:space="preserve">  He is your strength.  Then why be afraid?”</w:t>
      </w:r>
    </w:p>
    <w:p w:rsidR="00FF60FD" w:rsidRPr="007D38E1" w:rsidRDefault="00FF60FD" w:rsidP="00FF60FD">
      <w:pPr>
        <w:widowControl w:val="0"/>
        <w:autoSpaceDE w:val="0"/>
        <w:autoSpaceDN w:val="0"/>
        <w:adjustRightInd w:val="0"/>
        <w:rPr>
          <w:rFonts w:asciiTheme="majorHAnsi" w:hAnsiTheme="majorHAnsi" w:cs="Arial"/>
          <w:b/>
          <w:iCs/>
          <w:color w:val="000000"/>
          <w:sz w:val="20"/>
          <w:szCs w:val="20"/>
        </w:rPr>
      </w:pPr>
    </w:p>
    <w:p w:rsidR="007D38E1" w:rsidRPr="007D38E1" w:rsidRDefault="007D38E1" w:rsidP="007D38E1">
      <w:pPr>
        <w:widowControl w:val="0"/>
        <w:autoSpaceDE w:val="0"/>
        <w:autoSpaceDN w:val="0"/>
        <w:adjustRightInd w:val="0"/>
        <w:rPr>
          <w:rFonts w:asciiTheme="majorHAnsi" w:hAnsiTheme="majorHAnsi" w:cs="Arial"/>
          <w:b/>
          <w:bCs/>
          <w:color w:val="000000"/>
          <w:sz w:val="20"/>
          <w:szCs w:val="20"/>
        </w:rPr>
      </w:pPr>
      <w:r w:rsidRPr="007D38E1">
        <w:rPr>
          <w:rFonts w:asciiTheme="majorHAnsi" w:hAnsiTheme="majorHAnsi" w:cs="Arial"/>
          <w:b/>
          <w:iCs/>
          <w:color w:val="000000"/>
          <w:sz w:val="20"/>
          <w:szCs w:val="20"/>
        </w:rPr>
        <w:t>“A Song of Abundant Life“</w:t>
      </w:r>
    </w:p>
    <w:p w:rsidR="007D38E1" w:rsidRDefault="007D38E1" w:rsidP="007D38E1">
      <w:pPr>
        <w:widowControl w:val="0"/>
        <w:autoSpaceDE w:val="0"/>
        <w:autoSpaceDN w:val="0"/>
        <w:adjustRightInd w:val="0"/>
        <w:rPr>
          <w:rFonts w:asciiTheme="majorHAnsi" w:hAnsiTheme="majorHAnsi" w:cs="Arial"/>
          <w:b/>
          <w:bCs/>
          <w:color w:val="000000"/>
          <w:sz w:val="20"/>
          <w:szCs w:val="20"/>
        </w:rPr>
      </w:pPr>
      <w:r w:rsidRPr="007D38E1">
        <w:rPr>
          <w:rFonts w:asciiTheme="majorHAnsi" w:hAnsiTheme="majorHAnsi" w:cs="Arial"/>
          <w:b/>
          <w:bCs/>
          <w:color w:val="000000"/>
          <w:sz w:val="20"/>
          <w:szCs w:val="20"/>
        </w:rPr>
        <w:t>Psalm 23</w:t>
      </w:r>
    </w:p>
    <w:p w:rsidR="007D38E1" w:rsidRPr="007D38E1" w:rsidRDefault="007D38E1" w:rsidP="007D38E1">
      <w:pPr>
        <w:widowControl w:val="0"/>
        <w:autoSpaceDE w:val="0"/>
        <w:autoSpaceDN w:val="0"/>
        <w:adjustRightInd w:val="0"/>
        <w:rPr>
          <w:rFonts w:asciiTheme="majorHAnsi" w:hAnsiTheme="majorHAnsi" w:cs="Arial"/>
          <w:b/>
          <w:bCs/>
          <w:color w:val="000000"/>
          <w:sz w:val="20"/>
          <w:szCs w:val="20"/>
        </w:rPr>
      </w:pPr>
    </w:p>
    <w:p w:rsidR="00096EE8" w:rsidRPr="007D38E1" w:rsidRDefault="00096EE8" w:rsidP="00096EE8">
      <w:pPr>
        <w:widowControl w:val="0"/>
        <w:autoSpaceDE w:val="0"/>
        <w:autoSpaceDN w:val="0"/>
        <w:adjustRightInd w:val="0"/>
        <w:rPr>
          <w:rFonts w:asciiTheme="majorHAnsi" w:hAnsiTheme="majorHAnsi" w:cs="Arial"/>
          <w:b/>
          <w:bCs/>
          <w:color w:val="000000"/>
          <w:sz w:val="20"/>
          <w:szCs w:val="20"/>
        </w:rPr>
      </w:pPr>
      <w:r w:rsidRPr="007D38E1">
        <w:rPr>
          <w:rFonts w:asciiTheme="majorHAnsi" w:hAnsiTheme="majorHAnsi" w:cs="Arial"/>
          <w:sz w:val="20"/>
          <w:szCs w:val="20"/>
        </w:rPr>
        <w:t xml:space="preserve">I.  </w:t>
      </w:r>
      <w:r w:rsidR="007D38E1" w:rsidRPr="007D38E1">
        <w:rPr>
          <w:rFonts w:asciiTheme="majorHAnsi" w:hAnsiTheme="majorHAnsi" w:cs="Arial"/>
          <w:sz w:val="20"/>
          <w:szCs w:val="20"/>
        </w:rPr>
        <w:t>The Shepherd   vv. 1-4</w:t>
      </w:r>
    </w:p>
    <w:tbl>
      <w:tblPr>
        <w:tblStyle w:val="TableGrid"/>
        <w:tblW w:w="0" w:type="auto"/>
        <w:tblBorders>
          <w:left w:val="none" w:sz="0" w:space="0" w:color="auto"/>
          <w:right w:val="none" w:sz="0" w:space="0" w:color="auto"/>
        </w:tblBorders>
        <w:tblLook w:val="04A0"/>
      </w:tblPr>
      <w:tblGrid>
        <w:gridCol w:w="7416"/>
      </w:tblGrid>
      <w:tr w:rsidR="00096EE8" w:rsidRPr="007D38E1" w:rsidTr="00E903F8">
        <w:tc>
          <w:tcPr>
            <w:tcW w:w="7416" w:type="dxa"/>
            <w:tcBorders>
              <w:top w:val="nil"/>
            </w:tcBorders>
          </w:tcPr>
          <w:p w:rsidR="00096EE8" w:rsidRPr="007D38E1" w:rsidRDefault="00096EE8" w:rsidP="006E0AAE">
            <w:pPr>
              <w:pStyle w:val="NoSpacing"/>
              <w:rPr>
                <w:rFonts w:asciiTheme="majorHAnsi" w:hAnsiTheme="majorHAnsi" w:cs="Arial"/>
                <w:sz w:val="20"/>
                <w:szCs w:val="20"/>
              </w:rPr>
            </w:pPr>
          </w:p>
        </w:tc>
      </w:tr>
      <w:tr w:rsidR="00856778" w:rsidRPr="007D38E1" w:rsidTr="00856778">
        <w:tc>
          <w:tcPr>
            <w:tcW w:w="7416" w:type="dxa"/>
          </w:tcPr>
          <w:p w:rsidR="00856778" w:rsidRPr="007D38E1" w:rsidRDefault="00856778" w:rsidP="006E0AAE">
            <w:pPr>
              <w:pStyle w:val="NoSpacing"/>
              <w:rPr>
                <w:rFonts w:asciiTheme="majorHAnsi" w:hAnsiTheme="majorHAnsi" w:cs="Arial"/>
                <w:sz w:val="20"/>
                <w:szCs w:val="20"/>
              </w:rPr>
            </w:pPr>
          </w:p>
        </w:tc>
      </w:tr>
      <w:tr w:rsidR="00096EE8" w:rsidRPr="007D38E1" w:rsidTr="00856778">
        <w:tc>
          <w:tcPr>
            <w:tcW w:w="7416" w:type="dxa"/>
          </w:tcPr>
          <w:p w:rsidR="00096EE8" w:rsidRPr="007D38E1" w:rsidRDefault="00096EE8" w:rsidP="006E0AAE">
            <w:pPr>
              <w:pStyle w:val="NoSpacing"/>
              <w:rPr>
                <w:rFonts w:asciiTheme="majorHAnsi" w:hAnsiTheme="majorHAnsi" w:cs="Arial"/>
                <w:sz w:val="20"/>
                <w:szCs w:val="20"/>
              </w:rPr>
            </w:pPr>
          </w:p>
        </w:tc>
      </w:tr>
      <w:tr w:rsidR="00096EE8" w:rsidRPr="007D38E1" w:rsidTr="00856778">
        <w:tc>
          <w:tcPr>
            <w:tcW w:w="7416" w:type="dxa"/>
          </w:tcPr>
          <w:p w:rsidR="00096EE8" w:rsidRPr="007D38E1" w:rsidRDefault="00096EE8" w:rsidP="006E0AAE">
            <w:pPr>
              <w:pStyle w:val="NoSpacing"/>
              <w:rPr>
                <w:rFonts w:asciiTheme="majorHAnsi" w:hAnsiTheme="majorHAnsi" w:cs="Arial"/>
                <w:sz w:val="20"/>
                <w:szCs w:val="20"/>
              </w:rPr>
            </w:pPr>
          </w:p>
        </w:tc>
      </w:tr>
      <w:tr w:rsidR="00096EE8" w:rsidRPr="007D38E1" w:rsidTr="00856778">
        <w:tc>
          <w:tcPr>
            <w:tcW w:w="7416" w:type="dxa"/>
          </w:tcPr>
          <w:p w:rsidR="00096EE8" w:rsidRPr="007D38E1" w:rsidRDefault="00096EE8" w:rsidP="006E0AAE">
            <w:pPr>
              <w:pStyle w:val="NoSpacing"/>
              <w:rPr>
                <w:rFonts w:asciiTheme="majorHAnsi" w:hAnsiTheme="majorHAnsi" w:cs="Arial"/>
                <w:sz w:val="20"/>
                <w:szCs w:val="20"/>
              </w:rPr>
            </w:pPr>
          </w:p>
        </w:tc>
      </w:tr>
      <w:tr w:rsidR="00FF60FD" w:rsidRPr="007D38E1" w:rsidTr="00856778">
        <w:tc>
          <w:tcPr>
            <w:tcW w:w="7416" w:type="dxa"/>
          </w:tcPr>
          <w:p w:rsidR="00FF60FD" w:rsidRPr="007D38E1" w:rsidRDefault="00FF60FD" w:rsidP="006E0AAE">
            <w:pPr>
              <w:pStyle w:val="NoSpacing"/>
              <w:rPr>
                <w:rFonts w:asciiTheme="majorHAnsi" w:hAnsiTheme="majorHAnsi" w:cs="Arial"/>
                <w:sz w:val="20"/>
                <w:szCs w:val="20"/>
              </w:rPr>
            </w:pPr>
          </w:p>
        </w:tc>
      </w:tr>
      <w:tr w:rsidR="00FF60FD" w:rsidRPr="007D38E1" w:rsidTr="00856778">
        <w:tc>
          <w:tcPr>
            <w:tcW w:w="7416" w:type="dxa"/>
          </w:tcPr>
          <w:p w:rsidR="00FF60FD" w:rsidRPr="007D38E1" w:rsidRDefault="00FF60FD" w:rsidP="006E0AAE">
            <w:pPr>
              <w:pStyle w:val="NoSpacing"/>
              <w:rPr>
                <w:rFonts w:asciiTheme="majorHAnsi" w:hAnsiTheme="majorHAnsi" w:cs="Arial"/>
                <w:sz w:val="20"/>
                <w:szCs w:val="20"/>
              </w:rPr>
            </w:pPr>
          </w:p>
        </w:tc>
      </w:tr>
    </w:tbl>
    <w:p w:rsidR="00E05842" w:rsidRPr="007D38E1" w:rsidRDefault="00096EE8" w:rsidP="00707513">
      <w:pPr>
        <w:pStyle w:val="NoSpacing"/>
        <w:rPr>
          <w:rFonts w:asciiTheme="majorHAnsi" w:hAnsiTheme="majorHAnsi" w:cs="Arial"/>
          <w:sz w:val="20"/>
          <w:szCs w:val="20"/>
        </w:rPr>
      </w:pPr>
      <w:r w:rsidRPr="007D38E1">
        <w:rPr>
          <w:rFonts w:asciiTheme="majorHAnsi" w:hAnsiTheme="majorHAnsi" w:cs="Arial"/>
          <w:sz w:val="20"/>
          <w:szCs w:val="20"/>
        </w:rPr>
        <w:t>II</w:t>
      </w:r>
      <w:proofErr w:type="gramStart"/>
      <w:r w:rsidRPr="007D38E1">
        <w:rPr>
          <w:rFonts w:asciiTheme="majorHAnsi" w:hAnsiTheme="majorHAnsi" w:cs="Arial"/>
          <w:sz w:val="20"/>
          <w:szCs w:val="20"/>
        </w:rPr>
        <w:t xml:space="preserve">.  </w:t>
      </w:r>
      <w:r w:rsidR="007D38E1" w:rsidRPr="007D38E1">
        <w:rPr>
          <w:rFonts w:asciiTheme="majorHAnsi" w:hAnsiTheme="majorHAnsi" w:cs="Arial"/>
          <w:sz w:val="20"/>
          <w:szCs w:val="20"/>
        </w:rPr>
        <w:t>The</w:t>
      </w:r>
      <w:proofErr w:type="gramEnd"/>
      <w:r w:rsidR="007D38E1" w:rsidRPr="007D38E1">
        <w:rPr>
          <w:rFonts w:asciiTheme="majorHAnsi" w:hAnsiTheme="majorHAnsi" w:cs="Arial"/>
          <w:sz w:val="20"/>
          <w:szCs w:val="20"/>
        </w:rPr>
        <w:t xml:space="preserve"> Host   vv. 5-6</w:t>
      </w:r>
    </w:p>
    <w:tbl>
      <w:tblPr>
        <w:tblStyle w:val="TableGrid"/>
        <w:tblW w:w="0" w:type="auto"/>
        <w:tblBorders>
          <w:top w:val="none" w:sz="0" w:space="0" w:color="auto"/>
          <w:left w:val="none" w:sz="0" w:space="0" w:color="auto"/>
          <w:right w:val="none" w:sz="0" w:space="0" w:color="auto"/>
        </w:tblBorders>
        <w:tblLook w:val="04A0"/>
      </w:tblPr>
      <w:tblGrid>
        <w:gridCol w:w="7416"/>
      </w:tblGrid>
      <w:tr w:rsidR="00096EE8" w:rsidRPr="007D38E1" w:rsidTr="00E903F8">
        <w:tc>
          <w:tcPr>
            <w:tcW w:w="7416" w:type="dxa"/>
          </w:tcPr>
          <w:p w:rsidR="00096EE8" w:rsidRPr="007D38E1" w:rsidRDefault="00096EE8" w:rsidP="000B420A">
            <w:pPr>
              <w:pStyle w:val="NoSpacing"/>
              <w:rPr>
                <w:rFonts w:asciiTheme="majorHAnsi" w:hAnsiTheme="majorHAnsi" w:cs="Arial"/>
                <w:sz w:val="18"/>
                <w:szCs w:val="18"/>
              </w:rPr>
            </w:pPr>
          </w:p>
        </w:tc>
      </w:tr>
      <w:tr w:rsidR="00096EE8" w:rsidRPr="007D38E1" w:rsidTr="00E903F8">
        <w:tc>
          <w:tcPr>
            <w:tcW w:w="7416" w:type="dxa"/>
          </w:tcPr>
          <w:p w:rsidR="00096EE8" w:rsidRPr="007D38E1" w:rsidRDefault="00096EE8" w:rsidP="000B420A">
            <w:pPr>
              <w:pStyle w:val="NoSpacing"/>
              <w:rPr>
                <w:rFonts w:asciiTheme="majorHAnsi" w:hAnsiTheme="majorHAnsi" w:cs="Arial"/>
                <w:sz w:val="18"/>
                <w:szCs w:val="18"/>
              </w:rPr>
            </w:pPr>
          </w:p>
        </w:tc>
      </w:tr>
      <w:tr w:rsidR="00096EE8" w:rsidRPr="007D38E1" w:rsidTr="00E903F8">
        <w:tc>
          <w:tcPr>
            <w:tcW w:w="7416" w:type="dxa"/>
          </w:tcPr>
          <w:p w:rsidR="00096EE8" w:rsidRPr="007D38E1" w:rsidRDefault="00096EE8" w:rsidP="000B420A">
            <w:pPr>
              <w:pStyle w:val="NoSpacing"/>
              <w:rPr>
                <w:rFonts w:asciiTheme="majorHAnsi" w:hAnsiTheme="majorHAnsi" w:cs="Arial"/>
                <w:sz w:val="18"/>
                <w:szCs w:val="18"/>
              </w:rPr>
            </w:pPr>
          </w:p>
        </w:tc>
      </w:tr>
      <w:tr w:rsidR="00096EE8" w:rsidRPr="007D38E1" w:rsidTr="00E903F8">
        <w:tc>
          <w:tcPr>
            <w:tcW w:w="7416" w:type="dxa"/>
          </w:tcPr>
          <w:p w:rsidR="00096EE8" w:rsidRPr="007D38E1" w:rsidRDefault="00096EE8" w:rsidP="000B420A">
            <w:pPr>
              <w:pStyle w:val="NoSpacing"/>
              <w:rPr>
                <w:rFonts w:asciiTheme="majorHAnsi" w:hAnsiTheme="majorHAnsi" w:cs="Arial"/>
                <w:sz w:val="18"/>
                <w:szCs w:val="18"/>
              </w:rPr>
            </w:pPr>
          </w:p>
        </w:tc>
      </w:tr>
      <w:tr w:rsidR="00FF60FD" w:rsidRPr="007D38E1" w:rsidTr="00E903F8">
        <w:tc>
          <w:tcPr>
            <w:tcW w:w="7416" w:type="dxa"/>
          </w:tcPr>
          <w:p w:rsidR="00FF60FD" w:rsidRPr="007D38E1" w:rsidRDefault="00FF60FD" w:rsidP="000B420A">
            <w:pPr>
              <w:pStyle w:val="NoSpacing"/>
              <w:rPr>
                <w:rFonts w:asciiTheme="majorHAnsi" w:hAnsiTheme="majorHAnsi" w:cs="Arial"/>
                <w:sz w:val="18"/>
                <w:szCs w:val="18"/>
              </w:rPr>
            </w:pPr>
          </w:p>
        </w:tc>
      </w:tr>
      <w:tr w:rsidR="00FF60FD" w:rsidRPr="007D38E1" w:rsidTr="00E903F8">
        <w:tc>
          <w:tcPr>
            <w:tcW w:w="7416" w:type="dxa"/>
          </w:tcPr>
          <w:p w:rsidR="00FF60FD" w:rsidRPr="007D38E1" w:rsidRDefault="00FF60FD" w:rsidP="000B420A">
            <w:pPr>
              <w:pStyle w:val="NoSpacing"/>
              <w:rPr>
                <w:rFonts w:asciiTheme="majorHAnsi" w:hAnsiTheme="majorHAnsi" w:cs="Arial"/>
                <w:sz w:val="18"/>
                <w:szCs w:val="18"/>
              </w:rPr>
            </w:pPr>
          </w:p>
        </w:tc>
      </w:tr>
      <w:tr w:rsidR="00FF60FD" w:rsidRPr="007D38E1" w:rsidTr="00E903F8">
        <w:tc>
          <w:tcPr>
            <w:tcW w:w="7416" w:type="dxa"/>
          </w:tcPr>
          <w:p w:rsidR="00FF60FD" w:rsidRPr="007D38E1" w:rsidRDefault="00FF60FD" w:rsidP="000B420A">
            <w:pPr>
              <w:pStyle w:val="NoSpacing"/>
              <w:rPr>
                <w:rFonts w:asciiTheme="majorHAnsi" w:hAnsiTheme="majorHAnsi" w:cs="Arial"/>
                <w:sz w:val="18"/>
                <w:szCs w:val="18"/>
              </w:rPr>
            </w:pPr>
          </w:p>
        </w:tc>
      </w:tr>
    </w:tbl>
    <w:p w:rsidR="007D38E1" w:rsidRPr="007D38E1" w:rsidRDefault="00096EE8" w:rsidP="007D38E1">
      <w:pPr>
        <w:pStyle w:val="NoSpacing"/>
        <w:rPr>
          <w:rFonts w:asciiTheme="majorHAnsi" w:hAnsiTheme="majorHAnsi" w:cs="Arial"/>
          <w:sz w:val="18"/>
          <w:szCs w:val="18"/>
        </w:rPr>
      </w:pPr>
      <w:r>
        <w:rPr>
          <w:rFonts w:asciiTheme="majorHAnsi" w:hAnsiTheme="majorHAnsi" w:cs="Arial"/>
          <w:sz w:val="18"/>
          <w:szCs w:val="18"/>
        </w:rPr>
        <w:br w:type="column"/>
      </w:r>
      <w:r w:rsidR="007D38E1" w:rsidRPr="007D38E1">
        <w:rPr>
          <w:rFonts w:asciiTheme="majorHAnsi" w:hAnsiTheme="majorHAnsi" w:cs="Arial"/>
          <w:sz w:val="18"/>
          <w:szCs w:val="18"/>
        </w:rPr>
        <w:lastRenderedPageBreak/>
        <w:t>7/13/14</w:t>
      </w:r>
    </w:p>
    <w:p w:rsidR="007D38E1" w:rsidRDefault="007D38E1" w:rsidP="007D38E1">
      <w:pPr>
        <w:widowControl w:val="0"/>
        <w:autoSpaceDE w:val="0"/>
        <w:autoSpaceDN w:val="0"/>
        <w:adjustRightInd w:val="0"/>
        <w:rPr>
          <w:rFonts w:asciiTheme="majorHAnsi" w:hAnsiTheme="majorHAnsi" w:cs="Arial"/>
          <w:b/>
          <w:i/>
          <w:color w:val="000000"/>
          <w:sz w:val="18"/>
          <w:szCs w:val="18"/>
          <w:u w:val="single"/>
        </w:rPr>
      </w:pPr>
      <w:r w:rsidRPr="007D38E1">
        <w:rPr>
          <w:rFonts w:asciiTheme="majorHAnsi" w:hAnsiTheme="majorHAnsi" w:cs="Arial"/>
          <w:b/>
          <w:i/>
          <w:color w:val="000000"/>
          <w:sz w:val="18"/>
          <w:szCs w:val="18"/>
          <w:u w:val="single"/>
        </w:rPr>
        <w:t>Recap of 7/6/14:</w:t>
      </w:r>
    </w:p>
    <w:p w:rsidR="007D38E1" w:rsidRPr="007D38E1" w:rsidRDefault="007D38E1" w:rsidP="007D38E1">
      <w:pPr>
        <w:widowControl w:val="0"/>
        <w:autoSpaceDE w:val="0"/>
        <w:autoSpaceDN w:val="0"/>
        <w:adjustRightInd w:val="0"/>
        <w:rPr>
          <w:rFonts w:asciiTheme="majorHAnsi" w:hAnsiTheme="majorHAnsi" w:cs="Arial"/>
          <w:color w:val="000000"/>
          <w:sz w:val="18"/>
          <w:szCs w:val="18"/>
          <w:u w:val="single"/>
        </w:rPr>
      </w:pP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r w:rsidRPr="007D38E1">
        <w:rPr>
          <w:rFonts w:asciiTheme="majorHAnsi" w:hAnsiTheme="majorHAnsi" w:cs="Arial"/>
          <w:bCs/>
          <w:i/>
          <w:color w:val="000000"/>
          <w:sz w:val="18"/>
          <w:szCs w:val="18"/>
        </w:rPr>
        <w:t xml:space="preserve">1.  Psalm 27 teaches that in times of trouble our only security is in the Lord; abiding in Him, seeking His presence; and seeking Him in prayer.  In the words of G. Campbell Morgan: “This Psalm is the </w:t>
      </w:r>
      <w:proofErr w:type="spellStart"/>
      <w:r w:rsidRPr="007D38E1">
        <w:rPr>
          <w:rFonts w:asciiTheme="majorHAnsi" w:hAnsiTheme="majorHAnsi" w:cs="Arial"/>
          <w:bCs/>
          <w:i/>
          <w:color w:val="000000"/>
          <w:sz w:val="18"/>
          <w:szCs w:val="18"/>
        </w:rPr>
        <w:t>song</w:t>
      </w:r>
      <w:proofErr w:type="spellEnd"/>
      <w:r w:rsidRPr="007D38E1">
        <w:rPr>
          <w:rFonts w:asciiTheme="majorHAnsi" w:hAnsiTheme="majorHAnsi" w:cs="Arial"/>
          <w:bCs/>
          <w:i/>
          <w:color w:val="000000"/>
          <w:sz w:val="18"/>
          <w:szCs w:val="18"/>
        </w:rPr>
        <w:t xml:space="preserve"> of a soul in danger.”</w:t>
      </w: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r w:rsidRPr="007D38E1">
        <w:rPr>
          <w:rFonts w:asciiTheme="majorHAnsi" w:hAnsiTheme="majorHAnsi" w:cs="Arial"/>
          <w:bCs/>
          <w:i/>
          <w:color w:val="000000"/>
          <w:sz w:val="18"/>
          <w:szCs w:val="18"/>
        </w:rPr>
        <w:t>2.  David could be confident in days of crisis, fear, and anxiety because he knew the Person who bring security, the Place of security and had the resource of prayer.</w:t>
      </w: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r w:rsidRPr="007D38E1">
        <w:rPr>
          <w:rFonts w:asciiTheme="majorHAnsi" w:hAnsiTheme="majorHAnsi" w:cs="Arial"/>
          <w:bCs/>
          <w:i/>
          <w:color w:val="000000"/>
          <w:sz w:val="18"/>
          <w:szCs w:val="18"/>
        </w:rPr>
        <w:t>3.  Psalm 27 is a combination of two types of psalms.  The first section, vv. 1-6, is a song of trust.  The second section, vv. 7-14 is an individual lament in which David expresses his distress, cries out to God, confesses his trust in God, and makes his petition.</w:t>
      </w: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r w:rsidRPr="007D38E1">
        <w:rPr>
          <w:rFonts w:asciiTheme="majorHAnsi" w:hAnsiTheme="majorHAnsi" w:cs="Arial"/>
          <w:bCs/>
          <w:i/>
          <w:color w:val="000000"/>
          <w:sz w:val="18"/>
          <w:szCs w:val="18"/>
        </w:rPr>
        <w:t xml:space="preserve">4.  David reminds us that we need not fear life’s challenges (personal, material, or global) because God is the believers light, salvation, and stronghold.  God provides the light of His Word to deliver us from the dangers of darkness and to provide light for our way.  He provides deliverance from danger, and is for us a place of safety and security.  </w:t>
      </w: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r w:rsidRPr="007D38E1">
        <w:rPr>
          <w:rFonts w:asciiTheme="majorHAnsi" w:hAnsiTheme="majorHAnsi" w:cs="Arial"/>
          <w:bCs/>
          <w:i/>
          <w:color w:val="000000"/>
          <w:sz w:val="18"/>
          <w:szCs w:val="18"/>
        </w:rPr>
        <w:t xml:space="preserve">5.  David reduces his life to one thing, according to verse 4.  The deepest desire of his heart is for intimate fellowship with God, to abide in Him (John 15).  Paul speaks of a similar commitment in Philippians 3:12-13 (“this one thing I do…”).  </w:t>
      </w: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r w:rsidRPr="007D38E1">
        <w:rPr>
          <w:rFonts w:asciiTheme="majorHAnsi" w:hAnsiTheme="majorHAnsi" w:cs="Arial"/>
          <w:bCs/>
          <w:i/>
          <w:color w:val="000000"/>
          <w:sz w:val="18"/>
          <w:szCs w:val="18"/>
        </w:rPr>
        <w:t>6.  David prays in verses 7-14.  Difficult times are times for prayer, times for seeking God’s guidance, and often times of waiting, testing and learning patience.</w:t>
      </w: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p>
    <w:p w:rsidR="007D38E1" w:rsidRPr="007D38E1" w:rsidRDefault="007D38E1" w:rsidP="007D38E1">
      <w:pPr>
        <w:widowControl w:val="0"/>
        <w:autoSpaceDE w:val="0"/>
        <w:autoSpaceDN w:val="0"/>
        <w:adjustRightInd w:val="0"/>
        <w:rPr>
          <w:rFonts w:asciiTheme="majorHAnsi" w:hAnsiTheme="majorHAnsi" w:cs="Arial"/>
          <w:bCs/>
          <w:i/>
          <w:color w:val="000000"/>
          <w:sz w:val="18"/>
          <w:szCs w:val="18"/>
        </w:rPr>
      </w:pPr>
      <w:r w:rsidRPr="007D38E1">
        <w:rPr>
          <w:rFonts w:asciiTheme="majorHAnsi" w:hAnsiTheme="majorHAnsi" w:cs="Arial"/>
          <w:bCs/>
          <w:i/>
          <w:color w:val="000000"/>
          <w:sz w:val="18"/>
          <w:szCs w:val="18"/>
        </w:rPr>
        <w:t xml:space="preserve">7.  Warren Wiersbe asks, “What makes you afraid?  Darkness:  But the Lord is your light.  </w:t>
      </w:r>
      <w:proofErr w:type="gramStart"/>
      <w:r w:rsidRPr="007D38E1">
        <w:rPr>
          <w:rFonts w:asciiTheme="majorHAnsi" w:hAnsiTheme="majorHAnsi" w:cs="Arial"/>
          <w:bCs/>
          <w:i/>
          <w:color w:val="000000"/>
          <w:sz w:val="18"/>
          <w:szCs w:val="18"/>
        </w:rPr>
        <w:t>Danger?</w:t>
      </w:r>
      <w:proofErr w:type="gramEnd"/>
      <w:r w:rsidRPr="007D38E1">
        <w:rPr>
          <w:rFonts w:asciiTheme="majorHAnsi" w:hAnsiTheme="majorHAnsi" w:cs="Arial"/>
          <w:bCs/>
          <w:i/>
          <w:color w:val="000000"/>
          <w:sz w:val="18"/>
          <w:szCs w:val="18"/>
        </w:rPr>
        <w:t xml:space="preserve">  He is also your salvation.  </w:t>
      </w:r>
      <w:proofErr w:type="gramStart"/>
      <w:r w:rsidRPr="007D38E1">
        <w:rPr>
          <w:rFonts w:asciiTheme="majorHAnsi" w:hAnsiTheme="majorHAnsi" w:cs="Arial"/>
          <w:bCs/>
          <w:i/>
          <w:color w:val="000000"/>
          <w:sz w:val="18"/>
          <w:szCs w:val="18"/>
        </w:rPr>
        <w:t>Deficiency?</w:t>
      </w:r>
      <w:proofErr w:type="gramEnd"/>
      <w:r w:rsidRPr="007D38E1">
        <w:rPr>
          <w:rFonts w:asciiTheme="majorHAnsi" w:hAnsiTheme="majorHAnsi" w:cs="Arial"/>
          <w:bCs/>
          <w:i/>
          <w:color w:val="000000"/>
          <w:sz w:val="18"/>
          <w:szCs w:val="18"/>
        </w:rPr>
        <w:t xml:space="preserve">  He is your strength.  Then why be afraid?”</w:t>
      </w:r>
    </w:p>
    <w:p w:rsidR="007D38E1" w:rsidRPr="007D38E1" w:rsidRDefault="007D38E1" w:rsidP="007D38E1">
      <w:pPr>
        <w:widowControl w:val="0"/>
        <w:autoSpaceDE w:val="0"/>
        <w:autoSpaceDN w:val="0"/>
        <w:adjustRightInd w:val="0"/>
        <w:rPr>
          <w:rFonts w:asciiTheme="majorHAnsi" w:hAnsiTheme="majorHAnsi" w:cs="Arial"/>
          <w:b/>
          <w:iCs/>
          <w:color w:val="000000"/>
          <w:sz w:val="20"/>
          <w:szCs w:val="20"/>
        </w:rPr>
      </w:pPr>
    </w:p>
    <w:p w:rsidR="007D38E1" w:rsidRPr="007D38E1" w:rsidRDefault="007D38E1" w:rsidP="007D38E1">
      <w:pPr>
        <w:widowControl w:val="0"/>
        <w:autoSpaceDE w:val="0"/>
        <w:autoSpaceDN w:val="0"/>
        <w:adjustRightInd w:val="0"/>
        <w:rPr>
          <w:rFonts w:asciiTheme="majorHAnsi" w:hAnsiTheme="majorHAnsi" w:cs="Arial"/>
          <w:b/>
          <w:bCs/>
          <w:color w:val="000000"/>
          <w:sz w:val="20"/>
          <w:szCs w:val="20"/>
        </w:rPr>
      </w:pPr>
      <w:r w:rsidRPr="007D38E1">
        <w:rPr>
          <w:rFonts w:asciiTheme="majorHAnsi" w:hAnsiTheme="majorHAnsi" w:cs="Arial"/>
          <w:b/>
          <w:iCs/>
          <w:color w:val="000000"/>
          <w:sz w:val="20"/>
          <w:szCs w:val="20"/>
        </w:rPr>
        <w:t>“A Song of Abundant Life“</w:t>
      </w:r>
    </w:p>
    <w:p w:rsidR="007D38E1" w:rsidRDefault="007D38E1" w:rsidP="007D38E1">
      <w:pPr>
        <w:widowControl w:val="0"/>
        <w:autoSpaceDE w:val="0"/>
        <w:autoSpaceDN w:val="0"/>
        <w:adjustRightInd w:val="0"/>
        <w:rPr>
          <w:rFonts w:asciiTheme="majorHAnsi" w:hAnsiTheme="majorHAnsi" w:cs="Arial"/>
          <w:b/>
          <w:bCs/>
          <w:color w:val="000000"/>
          <w:sz w:val="20"/>
          <w:szCs w:val="20"/>
        </w:rPr>
      </w:pPr>
      <w:r w:rsidRPr="007D38E1">
        <w:rPr>
          <w:rFonts w:asciiTheme="majorHAnsi" w:hAnsiTheme="majorHAnsi" w:cs="Arial"/>
          <w:b/>
          <w:bCs/>
          <w:color w:val="000000"/>
          <w:sz w:val="20"/>
          <w:szCs w:val="20"/>
        </w:rPr>
        <w:t>Psalm 23</w:t>
      </w:r>
    </w:p>
    <w:p w:rsidR="007D38E1" w:rsidRPr="007D38E1" w:rsidRDefault="007D38E1" w:rsidP="007D38E1">
      <w:pPr>
        <w:widowControl w:val="0"/>
        <w:autoSpaceDE w:val="0"/>
        <w:autoSpaceDN w:val="0"/>
        <w:adjustRightInd w:val="0"/>
        <w:rPr>
          <w:rFonts w:asciiTheme="majorHAnsi" w:hAnsiTheme="majorHAnsi" w:cs="Arial"/>
          <w:b/>
          <w:bCs/>
          <w:color w:val="000000"/>
          <w:sz w:val="20"/>
          <w:szCs w:val="20"/>
        </w:rPr>
      </w:pPr>
    </w:p>
    <w:p w:rsidR="007D38E1" w:rsidRPr="007D38E1" w:rsidRDefault="007D38E1" w:rsidP="007D38E1">
      <w:pPr>
        <w:widowControl w:val="0"/>
        <w:autoSpaceDE w:val="0"/>
        <w:autoSpaceDN w:val="0"/>
        <w:adjustRightInd w:val="0"/>
        <w:rPr>
          <w:rFonts w:asciiTheme="majorHAnsi" w:hAnsiTheme="majorHAnsi" w:cs="Arial"/>
          <w:b/>
          <w:bCs/>
          <w:color w:val="000000"/>
          <w:sz w:val="20"/>
          <w:szCs w:val="20"/>
        </w:rPr>
      </w:pPr>
      <w:r w:rsidRPr="007D38E1">
        <w:rPr>
          <w:rFonts w:asciiTheme="majorHAnsi" w:hAnsiTheme="majorHAnsi" w:cs="Arial"/>
          <w:sz w:val="20"/>
          <w:szCs w:val="20"/>
        </w:rPr>
        <w:t>I.  The Shepherd   vv. 1-4</w:t>
      </w:r>
    </w:p>
    <w:tbl>
      <w:tblPr>
        <w:tblStyle w:val="TableGrid"/>
        <w:tblW w:w="0" w:type="auto"/>
        <w:tblBorders>
          <w:left w:val="none" w:sz="0" w:space="0" w:color="auto"/>
          <w:right w:val="none" w:sz="0" w:space="0" w:color="auto"/>
        </w:tblBorders>
        <w:tblLook w:val="04A0"/>
      </w:tblPr>
      <w:tblGrid>
        <w:gridCol w:w="7416"/>
      </w:tblGrid>
      <w:tr w:rsidR="007D38E1" w:rsidRPr="007D38E1" w:rsidTr="00070A42">
        <w:tc>
          <w:tcPr>
            <w:tcW w:w="7416" w:type="dxa"/>
            <w:tcBorders>
              <w:top w:val="nil"/>
            </w:tcBorders>
          </w:tcPr>
          <w:p w:rsidR="007D38E1" w:rsidRPr="007D38E1" w:rsidRDefault="007D38E1" w:rsidP="00070A42">
            <w:pPr>
              <w:pStyle w:val="NoSpacing"/>
              <w:rPr>
                <w:rFonts w:asciiTheme="majorHAnsi" w:hAnsiTheme="majorHAnsi" w:cs="Arial"/>
                <w:sz w:val="20"/>
                <w:szCs w:val="20"/>
              </w:rPr>
            </w:pPr>
          </w:p>
        </w:tc>
      </w:tr>
      <w:tr w:rsidR="007D38E1" w:rsidRPr="007D38E1" w:rsidTr="00070A42">
        <w:tc>
          <w:tcPr>
            <w:tcW w:w="7416" w:type="dxa"/>
          </w:tcPr>
          <w:p w:rsidR="007D38E1" w:rsidRPr="007D38E1" w:rsidRDefault="007D38E1" w:rsidP="00070A42">
            <w:pPr>
              <w:pStyle w:val="NoSpacing"/>
              <w:rPr>
                <w:rFonts w:asciiTheme="majorHAnsi" w:hAnsiTheme="majorHAnsi" w:cs="Arial"/>
                <w:sz w:val="20"/>
                <w:szCs w:val="20"/>
              </w:rPr>
            </w:pPr>
          </w:p>
        </w:tc>
      </w:tr>
      <w:tr w:rsidR="007D38E1" w:rsidRPr="007D38E1" w:rsidTr="00070A42">
        <w:tc>
          <w:tcPr>
            <w:tcW w:w="7416" w:type="dxa"/>
          </w:tcPr>
          <w:p w:rsidR="007D38E1" w:rsidRPr="007D38E1" w:rsidRDefault="007D38E1" w:rsidP="00070A42">
            <w:pPr>
              <w:pStyle w:val="NoSpacing"/>
              <w:rPr>
                <w:rFonts w:asciiTheme="majorHAnsi" w:hAnsiTheme="majorHAnsi" w:cs="Arial"/>
                <w:sz w:val="20"/>
                <w:szCs w:val="20"/>
              </w:rPr>
            </w:pPr>
          </w:p>
        </w:tc>
      </w:tr>
      <w:tr w:rsidR="007D38E1" w:rsidRPr="007D38E1" w:rsidTr="00070A42">
        <w:tc>
          <w:tcPr>
            <w:tcW w:w="7416" w:type="dxa"/>
          </w:tcPr>
          <w:p w:rsidR="007D38E1" w:rsidRPr="007D38E1" w:rsidRDefault="007D38E1" w:rsidP="00070A42">
            <w:pPr>
              <w:pStyle w:val="NoSpacing"/>
              <w:rPr>
                <w:rFonts w:asciiTheme="majorHAnsi" w:hAnsiTheme="majorHAnsi" w:cs="Arial"/>
                <w:sz w:val="20"/>
                <w:szCs w:val="20"/>
              </w:rPr>
            </w:pPr>
          </w:p>
        </w:tc>
      </w:tr>
      <w:tr w:rsidR="007D38E1" w:rsidRPr="007D38E1" w:rsidTr="00070A42">
        <w:tc>
          <w:tcPr>
            <w:tcW w:w="7416" w:type="dxa"/>
          </w:tcPr>
          <w:p w:rsidR="007D38E1" w:rsidRPr="007D38E1" w:rsidRDefault="007D38E1" w:rsidP="00070A42">
            <w:pPr>
              <w:pStyle w:val="NoSpacing"/>
              <w:rPr>
                <w:rFonts w:asciiTheme="majorHAnsi" w:hAnsiTheme="majorHAnsi" w:cs="Arial"/>
                <w:sz w:val="20"/>
                <w:szCs w:val="20"/>
              </w:rPr>
            </w:pPr>
          </w:p>
        </w:tc>
      </w:tr>
      <w:tr w:rsidR="007D38E1" w:rsidRPr="007D38E1" w:rsidTr="00070A42">
        <w:tc>
          <w:tcPr>
            <w:tcW w:w="7416" w:type="dxa"/>
          </w:tcPr>
          <w:p w:rsidR="007D38E1" w:rsidRPr="007D38E1" w:rsidRDefault="007D38E1" w:rsidP="00070A42">
            <w:pPr>
              <w:pStyle w:val="NoSpacing"/>
              <w:rPr>
                <w:rFonts w:asciiTheme="majorHAnsi" w:hAnsiTheme="majorHAnsi" w:cs="Arial"/>
                <w:sz w:val="20"/>
                <w:szCs w:val="20"/>
              </w:rPr>
            </w:pPr>
          </w:p>
        </w:tc>
      </w:tr>
      <w:tr w:rsidR="007D38E1" w:rsidRPr="007D38E1" w:rsidTr="00070A42">
        <w:tc>
          <w:tcPr>
            <w:tcW w:w="7416" w:type="dxa"/>
          </w:tcPr>
          <w:p w:rsidR="007D38E1" w:rsidRPr="007D38E1" w:rsidRDefault="007D38E1" w:rsidP="00070A42">
            <w:pPr>
              <w:pStyle w:val="NoSpacing"/>
              <w:rPr>
                <w:rFonts w:asciiTheme="majorHAnsi" w:hAnsiTheme="majorHAnsi" w:cs="Arial"/>
                <w:sz w:val="20"/>
                <w:szCs w:val="20"/>
              </w:rPr>
            </w:pPr>
          </w:p>
        </w:tc>
      </w:tr>
    </w:tbl>
    <w:p w:rsidR="007D38E1" w:rsidRPr="007D38E1" w:rsidRDefault="007D38E1" w:rsidP="007D38E1">
      <w:pPr>
        <w:pStyle w:val="NoSpacing"/>
        <w:rPr>
          <w:rFonts w:asciiTheme="majorHAnsi" w:hAnsiTheme="majorHAnsi" w:cs="Arial"/>
          <w:sz w:val="20"/>
          <w:szCs w:val="20"/>
        </w:rPr>
      </w:pPr>
      <w:r w:rsidRPr="007D38E1">
        <w:rPr>
          <w:rFonts w:asciiTheme="majorHAnsi" w:hAnsiTheme="majorHAnsi" w:cs="Arial"/>
          <w:sz w:val="20"/>
          <w:szCs w:val="20"/>
        </w:rPr>
        <w:t>II</w:t>
      </w:r>
      <w:proofErr w:type="gramStart"/>
      <w:r w:rsidRPr="007D38E1">
        <w:rPr>
          <w:rFonts w:asciiTheme="majorHAnsi" w:hAnsiTheme="majorHAnsi" w:cs="Arial"/>
          <w:sz w:val="20"/>
          <w:szCs w:val="20"/>
        </w:rPr>
        <w:t>.  The</w:t>
      </w:r>
      <w:proofErr w:type="gramEnd"/>
      <w:r w:rsidRPr="007D38E1">
        <w:rPr>
          <w:rFonts w:asciiTheme="majorHAnsi" w:hAnsiTheme="majorHAnsi" w:cs="Arial"/>
          <w:sz w:val="20"/>
          <w:szCs w:val="20"/>
        </w:rPr>
        <w:t xml:space="preserve"> Host   vv. 5-6</w:t>
      </w:r>
    </w:p>
    <w:tbl>
      <w:tblPr>
        <w:tblStyle w:val="TableGrid"/>
        <w:tblW w:w="0" w:type="auto"/>
        <w:tblBorders>
          <w:top w:val="none" w:sz="0" w:space="0" w:color="auto"/>
          <w:left w:val="none" w:sz="0" w:space="0" w:color="auto"/>
          <w:right w:val="none" w:sz="0" w:space="0" w:color="auto"/>
        </w:tblBorders>
        <w:tblLook w:val="04A0"/>
      </w:tblPr>
      <w:tblGrid>
        <w:gridCol w:w="7416"/>
      </w:tblGrid>
      <w:tr w:rsidR="007D38E1" w:rsidRPr="007D38E1" w:rsidTr="00070A42">
        <w:tc>
          <w:tcPr>
            <w:tcW w:w="7416" w:type="dxa"/>
          </w:tcPr>
          <w:p w:rsidR="007D38E1" w:rsidRPr="007D38E1" w:rsidRDefault="007D38E1" w:rsidP="00070A42">
            <w:pPr>
              <w:pStyle w:val="NoSpacing"/>
              <w:rPr>
                <w:rFonts w:asciiTheme="majorHAnsi" w:hAnsiTheme="majorHAnsi" w:cs="Arial"/>
                <w:sz w:val="18"/>
                <w:szCs w:val="18"/>
              </w:rPr>
            </w:pPr>
          </w:p>
        </w:tc>
      </w:tr>
      <w:tr w:rsidR="007D38E1" w:rsidRPr="007D38E1" w:rsidTr="00070A42">
        <w:tc>
          <w:tcPr>
            <w:tcW w:w="7416" w:type="dxa"/>
          </w:tcPr>
          <w:p w:rsidR="007D38E1" w:rsidRPr="007D38E1" w:rsidRDefault="007D38E1" w:rsidP="00070A42">
            <w:pPr>
              <w:pStyle w:val="NoSpacing"/>
              <w:rPr>
                <w:rFonts w:asciiTheme="majorHAnsi" w:hAnsiTheme="majorHAnsi" w:cs="Arial"/>
                <w:sz w:val="18"/>
                <w:szCs w:val="18"/>
              </w:rPr>
            </w:pPr>
          </w:p>
        </w:tc>
      </w:tr>
      <w:tr w:rsidR="007D38E1" w:rsidRPr="007D38E1" w:rsidTr="00070A42">
        <w:tc>
          <w:tcPr>
            <w:tcW w:w="7416" w:type="dxa"/>
          </w:tcPr>
          <w:p w:rsidR="007D38E1" w:rsidRPr="007D38E1" w:rsidRDefault="007D38E1" w:rsidP="00070A42">
            <w:pPr>
              <w:pStyle w:val="NoSpacing"/>
              <w:rPr>
                <w:rFonts w:asciiTheme="majorHAnsi" w:hAnsiTheme="majorHAnsi" w:cs="Arial"/>
                <w:sz w:val="18"/>
                <w:szCs w:val="18"/>
              </w:rPr>
            </w:pPr>
          </w:p>
        </w:tc>
      </w:tr>
      <w:tr w:rsidR="007D38E1" w:rsidRPr="007D38E1" w:rsidTr="00070A42">
        <w:tc>
          <w:tcPr>
            <w:tcW w:w="7416" w:type="dxa"/>
          </w:tcPr>
          <w:p w:rsidR="007D38E1" w:rsidRPr="007D38E1" w:rsidRDefault="007D38E1" w:rsidP="00070A42">
            <w:pPr>
              <w:pStyle w:val="NoSpacing"/>
              <w:rPr>
                <w:rFonts w:asciiTheme="majorHAnsi" w:hAnsiTheme="majorHAnsi" w:cs="Arial"/>
                <w:sz w:val="18"/>
                <w:szCs w:val="18"/>
              </w:rPr>
            </w:pPr>
          </w:p>
        </w:tc>
      </w:tr>
      <w:tr w:rsidR="007D38E1" w:rsidRPr="007D38E1" w:rsidTr="00070A42">
        <w:tc>
          <w:tcPr>
            <w:tcW w:w="7416" w:type="dxa"/>
          </w:tcPr>
          <w:p w:rsidR="007D38E1" w:rsidRPr="007D38E1" w:rsidRDefault="007D38E1" w:rsidP="00070A42">
            <w:pPr>
              <w:pStyle w:val="NoSpacing"/>
              <w:rPr>
                <w:rFonts w:asciiTheme="majorHAnsi" w:hAnsiTheme="majorHAnsi" w:cs="Arial"/>
                <w:sz w:val="18"/>
                <w:szCs w:val="18"/>
              </w:rPr>
            </w:pPr>
          </w:p>
        </w:tc>
      </w:tr>
      <w:tr w:rsidR="007D38E1" w:rsidRPr="007D38E1" w:rsidTr="00070A42">
        <w:tc>
          <w:tcPr>
            <w:tcW w:w="7416" w:type="dxa"/>
          </w:tcPr>
          <w:p w:rsidR="007D38E1" w:rsidRPr="007D38E1" w:rsidRDefault="007D38E1" w:rsidP="00070A42">
            <w:pPr>
              <w:pStyle w:val="NoSpacing"/>
              <w:rPr>
                <w:rFonts w:asciiTheme="majorHAnsi" w:hAnsiTheme="majorHAnsi" w:cs="Arial"/>
                <w:sz w:val="18"/>
                <w:szCs w:val="18"/>
              </w:rPr>
            </w:pPr>
          </w:p>
        </w:tc>
      </w:tr>
      <w:tr w:rsidR="007D38E1" w:rsidRPr="007D38E1" w:rsidTr="00070A42">
        <w:tc>
          <w:tcPr>
            <w:tcW w:w="7416" w:type="dxa"/>
          </w:tcPr>
          <w:p w:rsidR="007D38E1" w:rsidRPr="007D38E1" w:rsidRDefault="007D38E1" w:rsidP="00070A42">
            <w:pPr>
              <w:pStyle w:val="NoSpacing"/>
              <w:rPr>
                <w:rFonts w:asciiTheme="majorHAnsi" w:hAnsiTheme="majorHAnsi" w:cs="Arial"/>
                <w:sz w:val="18"/>
                <w:szCs w:val="18"/>
              </w:rPr>
            </w:pPr>
          </w:p>
        </w:tc>
      </w:tr>
    </w:tbl>
    <w:p w:rsidR="00096EE8" w:rsidRPr="00096EE8" w:rsidRDefault="00096EE8" w:rsidP="007D38E1">
      <w:pPr>
        <w:pStyle w:val="NoSpacing"/>
        <w:rPr>
          <w:rFonts w:asciiTheme="majorHAnsi" w:hAnsiTheme="majorHAnsi" w:cs="Arial"/>
          <w:sz w:val="18"/>
          <w:szCs w:val="18"/>
        </w:rPr>
      </w:pPr>
    </w:p>
    <w:sectPr w:rsidR="00096EE8" w:rsidRPr="00096EE8" w:rsidSect="00E903F8">
      <w:footerReference w:type="default" r:id="rId8"/>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9F2" w:rsidRDefault="009C59F2" w:rsidP="0034283F">
      <w:r>
        <w:separator/>
      </w:r>
    </w:p>
  </w:endnote>
  <w:endnote w:type="continuationSeparator" w:id="0">
    <w:p w:rsidR="009C59F2" w:rsidRDefault="009C59F2"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9F2" w:rsidRDefault="009C59F2" w:rsidP="0034283F">
      <w:r>
        <w:separator/>
      </w:r>
    </w:p>
  </w:footnote>
  <w:footnote w:type="continuationSeparator" w:id="0">
    <w:p w:rsidR="009C59F2" w:rsidRDefault="009C59F2"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515FC"/>
    <w:rsid w:val="00051986"/>
    <w:rsid w:val="00053C60"/>
    <w:rsid w:val="000550BE"/>
    <w:rsid w:val="00062712"/>
    <w:rsid w:val="00062980"/>
    <w:rsid w:val="00062B84"/>
    <w:rsid w:val="00063360"/>
    <w:rsid w:val="0006627D"/>
    <w:rsid w:val="000741EA"/>
    <w:rsid w:val="00074A8E"/>
    <w:rsid w:val="00076A7D"/>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91F"/>
    <w:rsid w:val="001060F0"/>
    <w:rsid w:val="00110804"/>
    <w:rsid w:val="0011455F"/>
    <w:rsid w:val="001166C1"/>
    <w:rsid w:val="00116F1C"/>
    <w:rsid w:val="00125AB3"/>
    <w:rsid w:val="00130CB7"/>
    <w:rsid w:val="00131D47"/>
    <w:rsid w:val="00132097"/>
    <w:rsid w:val="00135543"/>
    <w:rsid w:val="00137856"/>
    <w:rsid w:val="0014081F"/>
    <w:rsid w:val="00145F7C"/>
    <w:rsid w:val="001460E0"/>
    <w:rsid w:val="00150E48"/>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A01"/>
    <w:rsid w:val="001B70AD"/>
    <w:rsid w:val="001C2865"/>
    <w:rsid w:val="001D2DA1"/>
    <w:rsid w:val="001D3BD7"/>
    <w:rsid w:val="001D453F"/>
    <w:rsid w:val="001E1A03"/>
    <w:rsid w:val="001E3DBD"/>
    <w:rsid w:val="001F3A40"/>
    <w:rsid w:val="001F45D0"/>
    <w:rsid w:val="001F7788"/>
    <w:rsid w:val="00201A68"/>
    <w:rsid w:val="002023A1"/>
    <w:rsid w:val="0020247A"/>
    <w:rsid w:val="00202492"/>
    <w:rsid w:val="00213BE3"/>
    <w:rsid w:val="00215080"/>
    <w:rsid w:val="00217C24"/>
    <w:rsid w:val="00217C94"/>
    <w:rsid w:val="00220B35"/>
    <w:rsid w:val="00225E45"/>
    <w:rsid w:val="00231E7D"/>
    <w:rsid w:val="00235A9D"/>
    <w:rsid w:val="00240533"/>
    <w:rsid w:val="00246572"/>
    <w:rsid w:val="0024659E"/>
    <w:rsid w:val="00250878"/>
    <w:rsid w:val="00252BE9"/>
    <w:rsid w:val="00260643"/>
    <w:rsid w:val="0026453A"/>
    <w:rsid w:val="00267DC7"/>
    <w:rsid w:val="00267EDB"/>
    <w:rsid w:val="002756C5"/>
    <w:rsid w:val="00277C82"/>
    <w:rsid w:val="002803F1"/>
    <w:rsid w:val="002825CA"/>
    <w:rsid w:val="00282A77"/>
    <w:rsid w:val="002869D6"/>
    <w:rsid w:val="00286F7C"/>
    <w:rsid w:val="002909FE"/>
    <w:rsid w:val="002A0318"/>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7472"/>
    <w:rsid w:val="002F0D6B"/>
    <w:rsid w:val="002F1BE4"/>
    <w:rsid w:val="002F2D2D"/>
    <w:rsid w:val="002F55BC"/>
    <w:rsid w:val="003022A8"/>
    <w:rsid w:val="00303DDB"/>
    <w:rsid w:val="00307F65"/>
    <w:rsid w:val="003145C3"/>
    <w:rsid w:val="00316435"/>
    <w:rsid w:val="0032348F"/>
    <w:rsid w:val="003243DD"/>
    <w:rsid w:val="0032588C"/>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63E8"/>
    <w:rsid w:val="003974DC"/>
    <w:rsid w:val="003A04A2"/>
    <w:rsid w:val="003A475E"/>
    <w:rsid w:val="003A533C"/>
    <w:rsid w:val="003B031A"/>
    <w:rsid w:val="003B797C"/>
    <w:rsid w:val="003C03A3"/>
    <w:rsid w:val="003C3AC4"/>
    <w:rsid w:val="003D0A85"/>
    <w:rsid w:val="003D549D"/>
    <w:rsid w:val="003D5FFE"/>
    <w:rsid w:val="003D702F"/>
    <w:rsid w:val="003E2E39"/>
    <w:rsid w:val="003E62FA"/>
    <w:rsid w:val="003F51A9"/>
    <w:rsid w:val="00404704"/>
    <w:rsid w:val="0041524D"/>
    <w:rsid w:val="00415E57"/>
    <w:rsid w:val="004237DE"/>
    <w:rsid w:val="004246F6"/>
    <w:rsid w:val="00430D77"/>
    <w:rsid w:val="00437529"/>
    <w:rsid w:val="00437960"/>
    <w:rsid w:val="00441F60"/>
    <w:rsid w:val="0044721B"/>
    <w:rsid w:val="00450CDB"/>
    <w:rsid w:val="00455FC3"/>
    <w:rsid w:val="00457D1F"/>
    <w:rsid w:val="00460E28"/>
    <w:rsid w:val="004610B1"/>
    <w:rsid w:val="004610F2"/>
    <w:rsid w:val="0046697B"/>
    <w:rsid w:val="00470DB1"/>
    <w:rsid w:val="004773F4"/>
    <w:rsid w:val="00480654"/>
    <w:rsid w:val="00480721"/>
    <w:rsid w:val="00481823"/>
    <w:rsid w:val="004843DA"/>
    <w:rsid w:val="00494553"/>
    <w:rsid w:val="00496E23"/>
    <w:rsid w:val="004A1569"/>
    <w:rsid w:val="004A1738"/>
    <w:rsid w:val="004B093C"/>
    <w:rsid w:val="004B2D6F"/>
    <w:rsid w:val="004B3CAA"/>
    <w:rsid w:val="004B4677"/>
    <w:rsid w:val="004B6F55"/>
    <w:rsid w:val="004B76E8"/>
    <w:rsid w:val="004C4075"/>
    <w:rsid w:val="004E3327"/>
    <w:rsid w:val="004E45D0"/>
    <w:rsid w:val="004F029F"/>
    <w:rsid w:val="004F22A3"/>
    <w:rsid w:val="004F23FC"/>
    <w:rsid w:val="004F571F"/>
    <w:rsid w:val="004F7D28"/>
    <w:rsid w:val="00505296"/>
    <w:rsid w:val="00507124"/>
    <w:rsid w:val="00510E35"/>
    <w:rsid w:val="005123BD"/>
    <w:rsid w:val="0051352A"/>
    <w:rsid w:val="00513EFF"/>
    <w:rsid w:val="00516BAC"/>
    <w:rsid w:val="0052367C"/>
    <w:rsid w:val="005256B0"/>
    <w:rsid w:val="0052781D"/>
    <w:rsid w:val="00530A6F"/>
    <w:rsid w:val="005351DC"/>
    <w:rsid w:val="0053572F"/>
    <w:rsid w:val="00536361"/>
    <w:rsid w:val="005374FA"/>
    <w:rsid w:val="00542065"/>
    <w:rsid w:val="00544144"/>
    <w:rsid w:val="00546138"/>
    <w:rsid w:val="00551DD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3437"/>
    <w:rsid w:val="005B5C3B"/>
    <w:rsid w:val="005B5C8F"/>
    <w:rsid w:val="005C060B"/>
    <w:rsid w:val="005C1411"/>
    <w:rsid w:val="005C169B"/>
    <w:rsid w:val="005C41CD"/>
    <w:rsid w:val="005C676B"/>
    <w:rsid w:val="005D3172"/>
    <w:rsid w:val="005E71C2"/>
    <w:rsid w:val="005F12E0"/>
    <w:rsid w:val="005F448F"/>
    <w:rsid w:val="00601B6C"/>
    <w:rsid w:val="006026B9"/>
    <w:rsid w:val="00602F3F"/>
    <w:rsid w:val="00603AAB"/>
    <w:rsid w:val="006050BD"/>
    <w:rsid w:val="00607767"/>
    <w:rsid w:val="00612B8B"/>
    <w:rsid w:val="006154DB"/>
    <w:rsid w:val="00621EF5"/>
    <w:rsid w:val="006230D2"/>
    <w:rsid w:val="00623258"/>
    <w:rsid w:val="0063253F"/>
    <w:rsid w:val="00636103"/>
    <w:rsid w:val="00637B26"/>
    <w:rsid w:val="0064214D"/>
    <w:rsid w:val="00643929"/>
    <w:rsid w:val="00644EDF"/>
    <w:rsid w:val="0065126A"/>
    <w:rsid w:val="0065225F"/>
    <w:rsid w:val="00652351"/>
    <w:rsid w:val="00655E0D"/>
    <w:rsid w:val="00660C91"/>
    <w:rsid w:val="006629E2"/>
    <w:rsid w:val="00667A5E"/>
    <w:rsid w:val="006704B3"/>
    <w:rsid w:val="00673F6C"/>
    <w:rsid w:val="00674C6F"/>
    <w:rsid w:val="006754F9"/>
    <w:rsid w:val="006758CD"/>
    <w:rsid w:val="006763F9"/>
    <w:rsid w:val="00681491"/>
    <w:rsid w:val="006869E8"/>
    <w:rsid w:val="00693FDE"/>
    <w:rsid w:val="00694379"/>
    <w:rsid w:val="00695C9A"/>
    <w:rsid w:val="00697A6E"/>
    <w:rsid w:val="00697C7A"/>
    <w:rsid w:val="006A79AF"/>
    <w:rsid w:val="006B1399"/>
    <w:rsid w:val="006B1E8D"/>
    <w:rsid w:val="006B4F59"/>
    <w:rsid w:val="006B54E5"/>
    <w:rsid w:val="006C14E9"/>
    <w:rsid w:val="006C1F6E"/>
    <w:rsid w:val="006C6004"/>
    <w:rsid w:val="006D07A0"/>
    <w:rsid w:val="006D1737"/>
    <w:rsid w:val="006D1C45"/>
    <w:rsid w:val="006E0364"/>
    <w:rsid w:val="006E0AAE"/>
    <w:rsid w:val="006E2E93"/>
    <w:rsid w:val="006E5507"/>
    <w:rsid w:val="006E6D9A"/>
    <w:rsid w:val="006F094E"/>
    <w:rsid w:val="006F2C26"/>
    <w:rsid w:val="006F3BE7"/>
    <w:rsid w:val="006F3F40"/>
    <w:rsid w:val="00700510"/>
    <w:rsid w:val="007042DD"/>
    <w:rsid w:val="00707513"/>
    <w:rsid w:val="007156B7"/>
    <w:rsid w:val="00727AAD"/>
    <w:rsid w:val="0073245A"/>
    <w:rsid w:val="00732F34"/>
    <w:rsid w:val="00733418"/>
    <w:rsid w:val="00733CB5"/>
    <w:rsid w:val="0073655E"/>
    <w:rsid w:val="00736DAD"/>
    <w:rsid w:val="00740E61"/>
    <w:rsid w:val="007469C1"/>
    <w:rsid w:val="0074799F"/>
    <w:rsid w:val="00751813"/>
    <w:rsid w:val="00751CEC"/>
    <w:rsid w:val="007523D3"/>
    <w:rsid w:val="00756B39"/>
    <w:rsid w:val="00764392"/>
    <w:rsid w:val="00765112"/>
    <w:rsid w:val="007732E1"/>
    <w:rsid w:val="0077593E"/>
    <w:rsid w:val="007764C3"/>
    <w:rsid w:val="007767E4"/>
    <w:rsid w:val="00777F25"/>
    <w:rsid w:val="00782017"/>
    <w:rsid w:val="0078593E"/>
    <w:rsid w:val="00786839"/>
    <w:rsid w:val="00790434"/>
    <w:rsid w:val="00790DA2"/>
    <w:rsid w:val="00790F95"/>
    <w:rsid w:val="007931AC"/>
    <w:rsid w:val="00794F05"/>
    <w:rsid w:val="007A3336"/>
    <w:rsid w:val="007B3CBD"/>
    <w:rsid w:val="007B5925"/>
    <w:rsid w:val="007B6776"/>
    <w:rsid w:val="007B7573"/>
    <w:rsid w:val="007C6DF4"/>
    <w:rsid w:val="007D38E1"/>
    <w:rsid w:val="007E0426"/>
    <w:rsid w:val="007E22C2"/>
    <w:rsid w:val="007E6323"/>
    <w:rsid w:val="007F1E74"/>
    <w:rsid w:val="007F783A"/>
    <w:rsid w:val="008017AB"/>
    <w:rsid w:val="00803860"/>
    <w:rsid w:val="0080499B"/>
    <w:rsid w:val="00804ADB"/>
    <w:rsid w:val="008056B6"/>
    <w:rsid w:val="00810A5B"/>
    <w:rsid w:val="00811688"/>
    <w:rsid w:val="00811AFF"/>
    <w:rsid w:val="008526BE"/>
    <w:rsid w:val="0085576B"/>
    <w:rsid w:val="00856778"/>
    <w:rsid w:val="00862EE8"/>
    <w:rsid w:val="00864A1F"/>
    <w:rsid w:val="00870176"/>
    <w:rsid w:val="008725AA"/>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F22EE"/>
    <w:rsid w:val="008F3D47"/>
    <w:rsid w:val="00901764"/>
    <w:rsid w:val="0090205F"/>
    <w:rsid w:val="00904454"/>
    <w:rsid w:val="00904FC4"/>
    <w:rsid w:val="00911101"/>
    <w:rsid w:val="0091118C"/>
    <w:rsid w:val="009120C9"/>
    <w:rsid w:val="00912322"/>
    <w:rsid w:val="00924CAC"/>
    <w:rsid w:val="0092572E"/>
    <w:rsid w:val="00934ED7"/>
    <w:rsid w:val="00935B8E"/>
    <w:rsid w:val="00935D8A"/>
    <w:rsid w:val="009360A6"/>
    <w:rsid w:val="00942B0C"/>
    <w:rsid w:val="00946E64"/>
    <w:rsid w:val="009530A3"/>
    <w:rsid w:val="00956C18"/>
    <w:rsid w:val="0096251B"/>
    <w:rsid w:val="00967207"/>
    <w:rsid w:val="0096784D"/>
    <w:rsid w:val="00973C73"/>
    <w:rsid w:val="00974D6C"/>
    <w:rsid w:val="0097549C"/>
    <w:rsid w:val="009756FD"/>
    <w:rsid w:val="0098340C"/>
    <w:rsid w:val="00985423"/>
    <w:rsid w:val="00985B2B"/>
    <w:rsid w:val="00986231"/>
    <w:rsid w:val="00987634"/>
    <w:rsid w:val="00993832"/>
    <w:rsid w:val="009A2AC2"/>
    <w:rsid w:val="009A438E"/>
    <w:rsid w:val="009A489C"/>
    <w:rsid w:val="009A4D77"/>
    <w:rsid w:val="009A7CBC"/>
    <w:rsid w:val="009B1681"/>
    <w:rsid w:val="009B2AE9"/>
    <w:rsid w:val="009B3208"/>
    <w:rsid w:val="009B4EC7"/>
    <w:rsid w:val="009C111A"/>
    <w:rsid w:val="009C59F2"/>
    <w:rsid w:val="009D2317"/>
    <w:rsid w:val="009D3A95"/>
    <w:rsid w:val="009D4C66"/>
    <w:rsid w:val="009E3BF0"/>
    <w:rsid w:val="009E3F0B"/>
    <w:rsid w:val="009E67F3"/>
    <w:rsid w:val="009F72EF"/>
    <w:rsid w:val="00A02CA7"/>
    <w:rsid w:val="00A03068"/>
    <w:rsid w:val="00A065B9"/>
    <w:rsid w:val="00A1485D"/>
    <w:rsid w:val="00A179DC"/>
    <w:rsid w:val="00A242D7"/>
    <w:rsid w:val="00A265C7"/>
    <w:rsid w:val="00A277A2"/>
    <w:rsid w:val="00A30663"/>
    <w:rsid w:val="00A314BD"/>
    <w:rsid w:val="00A322F4"/>
    <w:rsid w:val="00A35730"/>
    <w:rsid w:val="00A41C53"/>
    <w:rsid w:val="00A43A2D"/>
    <w:rsid w:val="00A4637B"/>
    <w:rsid w:val="00A46906"/>
    <w:rsid w:val="00A60EEF"/>
    <w:rsid w:val="00A63C6E"/>
    <w:rsid w:val="00A70D87"/>
    <w:rsid w:val="00A74495"/>
    <w:rsid w:val="00A765FD"/>
    <w:rsid w:val="00A80CB2"/>
    <w:rsid w:val="00A81847"/>
    <w:rsid w:val="00A81D28"/>
    <w:rsid w:val="00A90C82"/>
    <w:rsid w:val="00A96C72"/>
    <w:rsid w:val="00AA4C9F"/>
    <w:rsid w:val="00AA5628"/>
    <w:rsid w:val="00AA6460"/>
    <w:rsid w:val="00AB2F07"/>
    <w:rsid w:val="00AB730A"/>
    <w:rsid w:val="00AB7E27"/>
    <w:rsid w:val="00AC29CE"/>
    <w:rsid w:val="00AC7133"/>
    <w:rsid w:val="00AC72FA"/>
    <w:rsid w:val="00AD69E7"/>
    <w:rsid w:val="00AE0FAC"/>
    <w:rsid w:val="00AE129C"/>
    <w:rsid w:val="00AF28A2"/>
    <w:rsid w:val="00AF35CD"/>
    <w:rsid w:val="00AF4249"/>
    <w:rsid w:val="00AF507D"/>
    <w:rsid w:val="00B077C7"/>
    <w:rsid w:val="00B116CF"/>
    <w:rsid w:val="00B122C0"/>
    <w:rsid w:val="00B21ADF"/>
    <w:rsid w:val="00B25CFC"/>
    <w:rsid w:val="00B31993"/>
    <w:rsid w:val="00B348FD"/>
    <w:rsid w:val="00B367DD"/>
    <w:rsid w:val="00B37592"/>
    <w:rsid w:val="00B40A33"/>
    <w:rsid w:val="00B45056"/>
    <w:rsid w:val="00B4644D"/>
    <w:rsid w:val="00B47CD7"/>
    <w:rsid w:val="00B53289"/>
    <w:rsid w:val="00B5778E"/>
    <w:rsid w:val="00B63BC7"/>
    <w:rsid w:val="00B645F0"/>
    <w:rsid w:val="00B667A9"/>
    <w:rsid w:val="00B6697C"/>
    <w:rsid w:val="00B67ACE"/>
    <w:rsid w:val="00B701BA"/>
    <w:rsid w:val="00B71E78"/>
    <w:rsid w:val="00B737F0"/>
    <w:rsid w:val="00B74654"/>
    <w:rsid w:val="00B7530A"/>
    <w:rsid w:val="00B8106C"/>
    <w:rsid w:val="00B826F9"/>
    <w:rsid w:val="00B87311"/>
    <w:rsid w:val="00B87A3A"/>
    <w:rsid w:val="00B96017"/>
    <w:rsid w:val="00B9628F"/>
    <w:rsid w:val="00B9786C"/>
    <w:rsid w:val="00BA7385"/>
    <w:rsid w:val="00BB089E"/>
    <w:rsid w:val="00BB0EB2"/>
    <w:rsid w:val="00BB5858"/>
    <w:rsid w:val="00BB594F"/>
    <w:rsid w:val="00BB5E32"/>
    <w:rsid w:val="00BB61CA"/>
    <w:rsid w:val="00BC2143"/>
    <w:rsid w:val="00BC22AE"/>
    <w:rsid w:val="00BC2FB6"/>
    <w:rsid w:val="00BC7D16"/>
    <w:rsid w:val="00BD3222"/>
    <w:rsid w:val="00BD3AA3"/>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50263"/>
    <w:rsid w:val="00C5207A"/>
    <w:rsid w:val="00C54582"/>
    <w:rsid w:val="00C565C4"/>
    <w:rsid w:val="00C56727"/>
    <w:rsid w:val="00C60635"/>
    <w:rsid w:val="00C620D2"/>
    <w:rsid w:val="00C64B24"/>
    <w:rsid w:val="00C670E7"/>
    <w:rsid w:val="00C7096F"/>
    <w:rsid w:val="00C744CE"/>
    <w:rsid w:val="00C77061"/>
    <w:rsid w:val="00C77C69"/>
    <w:rsid w:val="00C81649"/>
    <w:rsid w:val="00C848B9"/>
    <w:rsid w:val="00C91742"/>
    <w:rsid w:val="00C91E66"/>
    <w:rsid w:val="00C944BD"/>
    <w:rsid w:val="00CA074D"/>
    <w:rsid w:val="00CA77C7"/>
    <w:rsid w:val="00CB36AA"/>
    <w:rsid w:val="00CB5BA7"/>
    <w:rsid w:val="00CC01AB"/>
    <w:rsid w:val="00CC1E65"/>
    <w:rsid w:val="00CD1A28"/>
    <w:rsid w:val="00CE1319"/>
    <w:rsid w:val="00CE3BF4"/>
    <w:rsid w:val="00CE5B73"/>
    <w:rsid w:val="00CE6F65"/>
    <w:rsid w:val="00CF09D6"/>
    <w:rsid w:val="00CF6970"/>
    <w:rsid w:val="00D03C59"/>
    <w:rsid w:val="00D07C95"/>
    <w:rsid w:val="00D119D8"/>
    <w:rsid w:val="00D138A2"/>
    <w:rsid w:val="00D1514A"/>
    <w:rsid w:val="00D204A2"/>
    <w:rsid w:val="00D21D0A"/>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70D25"/>
    <w:rsid w:val="00D74793"/>
    <w:rsid w:val="00D76880"/>
    <w:rsid w:val="00D839D7"/>
    <w:rsid w:val="00D869EB"/>
    <w:rsid w:val="00D87290"/>
    <w:rsid w:val="00D87FCB"/>
    <w:rsid w:val="00D92F85"/>
    <w:rsid w:val="00D9415C"/>
    <w:rsid w:val="00D95BA4"/>
    <w:rsid w:val="00DA55BB"/>
    <w:rsid w:val="00DA6D3B"/>
    <w:rsid w:val="00DB12BD"/>
    <w:rsid w:val="00DC4530"/>
    <w:rsid w:val="00DC56A6"/>
    <w:rsid w:val="00DC7B3B"/>
    <w:rsid w:val="00DD01F7"/>
    <w:rsid w:val="00DD0C86"/>
    <w:rsid w:val="00DD2E24"/>
    <w:rsid w:val="00DD356F"/>
    <w:rsid w:val="00DD508D"/>
    <w:rsid w:val="00DD6413"/>
    <w:rsid w:val="00DE04DD"/>
    <w:rsid w:val="00DE5953"/>
    <w:rsid w:val="00DF346C"/>
    <w:rsid w:val="00DF3781"/>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601BB"/>
    <w:rsid w:val="00E605EA"/>
    <w:rsid w:val="00E61B81"/>
    <w:rsid w:val="00E64DF0"/>
    <w:rsid w:val="00E702AD"/>
    <w:rsid w:val="00E72E24"/>
    <w:rsid w:val="00E75D28"/>
    <w:rsid w:val="00E766AE"/>
    <w:rsid w:val="00E8081E"/>
    <w:rsid w:val="00E83557"/>
    <w:rsid w:val="00E83879"/>
    <w:rsid w:val="00E842E0"/>
    <w:rsid w:val="00E901A9"/>
    <w:rsid w:val="00E903F8"/>
    <w:rsid w:val="00E91989"/>
    <w:rsid w:val="00EA01E5"/>
    <w:rsid w:val="00EA0BE8"/>
    <w:rsid w:val="00EA2105"/>
    <w:rsid w:val="00EA2846"/>
    <w:rsid w:val="00EA2BDA"/>
    <w:rsid w:val="00EA487E"/>
    <w:rsid w:val="00EA6478"/>
    <w:rsid w:val="00EA682F"/>
    <w:rsid w:val="00EA74E1"/>
    <w:rsid w:val="00EA795C"/>
    <w:rsid w:val="00EB5E45"/>
    <w:rsid w:val="00EB6C10"/>
    <w:rsid w:val="00EC0A94"/>
    <w:rsid w:val="00EC62AE"/>
    <w:rsid w:val="00EC7528"/>
    <w:rsid w:val="00ED0215"/>
    <w:rsid w:val="00ED6BEE"/>
    <w:rsid w:val="00ED752B"/>
    <w:rsid w:val="00EE1902"/>
    <w:rsid w:val="00EE2C31"/>
    <w:rsid w:val="00EE3248"/>
    <w:rsid w:val="00EE337A"/>
    <w:rsid w:val="00EE4818"/>
    <w:rsid w:val="00EF189C"/>
    <w:rsid w:val="00EF1EFD"/>
    <w:rsid w:val="00EF27C0"/>
    <w:rsid w:val="00F03CEE"/>
    <w:rsid w:val="00F04881"/>
    <w:rsid w:val="00F04D3B"/>
    <w:rsid w:val="00F17C35"/>
    <w:rsid w:val="00F20AFC"/>
    <w:rsid w:val="00F2300E"/>
    <w:rsid w:val="00F25D48"/>
    <w:rsid w:val="00F26F4F"/>
    <w:rsid w:val="00F31545"/>
    <w:rsid w:val="00F424AC"/>
    <w:rsid w:val="00F427CA"/>
    <w:rsid w:val="00F452A0"/>
    <w:rsid w:val="00F5236E"/>
    <w:rsid w:val="00F6230F"/>
    <w:rsid w:val="00F62542"/>
    <w:rsid w:val="00F64F05"/>
    <w:rsid w:val="00F6518A"/>
    <w:rsid w:val="00F66C0C"/>
    <w:rsid w:val="00F7041D"/>
    <w:rsid w:val="00F7168F"/>
    <w:rsid w:val="00F817E4"/>
    <w:rsid w:val="00F90695"/>
    <w:rsid w:val="00F96057"/>
    <w:rsid w:val="00FA1AD7"/>
    <w:rsid w:val="00FA25A4"/>
    <w:rsid w:val="00FA2F82"/>
    <w:rsid w:val="00FA5FF6"/>
    <w:rsid w:val="00FA62A2"/>
    <w:rsid w:val="00FB2A21"/>
    <w:rsid w:val="00FC0CBB"/>
    <w:rsid w:val="00FC6BC1"/>
    <w:rsid w:val="00FD38B0"/>
    <w:rsid w:val="00FD4942"/>
    <w:rsid w:val="00FD4E82"/>
    <w:rsid w:val="00FD58CE"/>
    <w:rsid w:val="00FD7910"/>
    <w:rsid w:val="00FE10FB"/>
    <w:rsid w:val="00FE3F81"/>
    <w:rsid w:val="00FE51A6"/>
    <w:rsid w:val="00FE7E1E"/>
    <w:rsid w:val="00FF10DC"/>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81C41-F6FD-4CDF-82DF-9B2F6B55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3</cp:revision>
  <cp:lastPrinted>2014-06-25T15:12:00Z</cp:lastPrinted>
  <dcterms:created xsi:type="dcterms:W3CDTF">2014-07-09T17:13:00Z</dcterms:created>
  <dcterms:modified xsi:type="dcterms:W3CDTF">2014-07-09T17:14:00Z</dcterms:modified>
</cp:coreProperties>
</file>