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8C" w:rsidRDefault="00712B8C" w:rsidP="00712B8C">
      <w:pPr>
        <w:pStyle w:val="BodyText"/>
        <w:rPr>
          <w:rFonts w:ascii="Candara" w:hAnsi="Candara" w:cs="Arial"/>
          <w:b/>
          <w:i/>
          <w:sz w:val="22"/>
          <w:szCs w:val="22"/>
        </w:rPr>
      </w:pPr>
      <w:r w:rsidRPr="00712B8C">
        <w:rPr>
          <w:rFonts w:ascii="Candara" w:hAnsi="Candara" w:cs="Arial"/>
          <w:b/>
          <w:i/>
          <w:sz w:val="22"/>
          <w:szCs w:val="22"/>
        </w:rPr>
        <w:t>Recap of the February 26, 2012 sermon (John 5:12-15):</w:t>
      </w:r>
    </w:p>
    <w:p w:rsidR="00712B8C" w:rsidRPr="00712B8C" w:rsidRDefault="00712B8C" w:rsidP="00712B8C">
      <w:pPr>
        <w:pStyle w:val="BodyText"/>
        <w:rPr>
          <w:rFonts w:ascii="Candara" w:hAnsi="Candara" w:cs="Arial"/>
          <w:b/>
          <w:i/>
          <w:sz w:val="22"/>
          <w:szCs w:val="22"/>
        </w:rPr>
      </w:pPr>
    </w:p>
    <w:p w:rsidR="00712B8C" w:rsidRPr="00712B8C" w:rsidRDefault="00712B8C" w:rsidP="00712B8C">
      <w:pPr>
        <w:pStyle w:val="BodyText"/>
        <w:rPr>
          <w:rFonts w:ascii="Candara" w:hAnsi="Candara" w:cs="Arial"/>
          <w:i/>
          <w:sz w:val="22"/>
          <w:szCs w:val="22"/>
        </w:rPr>
      </w:pPr>
      <w:r w:rsidRPr="00712B8C">
        <w:rPr>
          <w:rFonts w:ascii="Candara" w:hAnsi="Candara" w:cs="Arial"/>
          <w:i/>
          <w:sz w:val="22"/>
          <w:szCs w:val="22"/>
        </w:rPr>
        <w:t xml:space="preserve">(The source for the following material is the book </w:t>
      </w:r>
      <w:r w:rsidRPr="00712B8C">
        <w:rPr>
          <w:rFonts w:ascii="Candara" w:hAnsi="Candara" w:cs="Arial"/>
          <w:i/>
          <w:sz w:val="22"/>
          <w:szCs w:val="22"/>
          <w:u w:val="single"/>
        </w:rPr>
        <w:t xml:space="preserve">Come </w:t>
      </w:r>
      <w:proofErr w:type="gramStart"/>
      <w:r w:rsidRPr="00712B8C">
        <w:rPr>
          <w:rFonts w:ascii="Candara" w:hAnsi="Candara" w:cs="Arial"/>
          <w:i/>
          <w:sz w:val="22"/>
          <w:szCs w:val="22"/>
          <w:u w:val="single"/>
        </w:rPr>
        <w:t>Before</w:t>
      </w:r>
      <w:proofErr w:type="gramEnd"/>
      <w:r w:rsidRPr="00712B8C">
        <w:rPr>
          <w:rFonts w:ascii="Candara" w:hAnsi="Candara" w:cs="Arial"/>
          <w:i/>
          <w:sz w:val="22"/>
          <w:szCs w:val="22"/>
          <w:u w:val="single"/>
        </w:rPr>
        <w:t xml:space="preserve"> Winter</w:t>
      </w:r>
      <w:r w:rsidRPr="00712B8C">
        <w:rPr>
          <w:rFonts w:ascii="Candara" w:hAnsi="Candara" w:cs="Arial"/>
          <w:i/>
          <w:sz w:val="22"/>
          <w:szCs w:val="22"/>
        </w:rPr>
        <w:t xml:space="preserve"> by Charles </w:t>
      </w:r>
      <w:proofErr w:type="spellStart"/>
      <w:r w:rsidRPr="00712B8C">
        <w:rPr>
          <w:rFonts w:ascii="Candara" w:hAnsi="Candara" w:cs="Arial"/>
          <w:i/>
          <w:sz w:val="22"/>
          <w:szCs w:val="22"/>
        </w:rPr>
        <w:t>Swindoll</w:t>
      </w:r>
      <w:proofErr w:type="spellEnd"/>
      <w:r w:rsidRPr="00712B8C">
        <w:rPr>
          <w:rFonts w:ascii="Candara" w:hAnsi="Candara" w:cs="Arial"/>
          <w:i/>
          <w:sz w:val="22"/>
          <w:szCs w:val="22"/>
        </w:rPr>
        <w:t>)</w:t>
      </w:r>
    </w:p>
    <w:p w:rsidR="00712B8C" w:rsidRDefault="00712B8C" w:rsidP="00712B8C">
      <w:pPr>
        <w:pStyle w:val="BodyText"/>
        <w:rPr>
          <w:rFonts w:ascii="Candara" w:hAnsi="Candara" w:cs="Arial"/>
          <w:i/>
          <w:sz w:val="22"/>
          <w:szCs w:val="22"/>
        </w:rPr>
      </w:pPr>
      <w:r w:rsidRPr="00712B8C">
        <w:rPr>
          <w:rFonts w:ascii="Candara" w:hAnsi="Candara" w:cs="Arial"/>
          <w:i/>
          <w:sz w:val="22"/>
          <w:szCs w:val="22"/>
        </w:rPr>
        <w:t>The Five Suffering Laws (“These ‘laws’ will do more to help the hurting and erase their confusion than perhaps anything else they could read.”)</w:t>
      </w:r>
    </w:p>
    <w:p w:rsidR="00712B8C" w:rsidRPr="00712B8C" w:rsidRDefault="00712B8C" w:rsidP="00712B8C">
      <w:pPr>
        <w:pStyle w:val="BodyText"/>
        <w:rPr>
          <w:rFonts w:ascii="Candara" w:hAnsi="Candara" w:cs="Arial"/>
          <w:i/>
          <w:sz w:val="22"/>
          <w:szCs w:val="22"/>
        </w:rPr>
      </w:pPr>
    </w:p>
    <w:p w:rsidR="00712B8C" w:rsidRPr="00712B8C" w:rsidRDefault="00712B8C" w:rsidP="00712B8C">
      <w:pPr>
        <w:pStyle w:val="BodyText"/>
        <w:rPr>
          <w:rFonts w:ascii="Candara" w:hAnsi="Candara" w:cs="Arial"/>
          <w:i/>
          <w:sz w:val="22"/>
          <w:szCs w:val="22"/>
        </w:rPr>
      </w:pPr>
      <w:r w:rsidRPr="00712B8C">
        <w:rPr>
          <w:rFonts w:ascii="Candara" w:hAnsi="Candara" w:cs="Arial"/>
          <w:b/>
          <w:i/>
          <w:sz w:val="22"/>
          <w:szCs w:val="22"/>
        </w:rPr>
        <w:t>Law One</w:t>
      </w:r>
      <w:r w:rsidRPr="00712B8C">
        <w:rPr>
          <w:rFonts w:ascii="Candara" w:hAnsi="Candara" w:cs="Arial"/>
          <w:i/>
          <w:sz w:val="22"/>
          <w:szCs w:val="22"/>
        </w:rPr>
        <w:t>: There are two classifications of sin. (We are sinners by nature and by practice)</w:t>
      </w:r>
    </w:p>
    <w:p w:rsidR="00712B8C" w:rsidRPr="00712B8C" w:rsidRDefault="00712B8C" w:rsidP="00712B8C">
      <w:pPr>
        <w:pStyle w:val="BodyText"/>
        <w:rPr>
          <w:rFonts w:ascii="Candara" w:hAnsi="Candara" w:cs="Arial"/>
          <w:i/>
          <w:sz w:val="22"/>
          <w:szCs w:val="22"/>
        </w:rPr>
      </w:pPr>
      <w:r w:rsidRPr="00712B8C">
        <w:rPr>
          <w:rFonts w:ascii="Candara" w:hAnsi="Candara" w:cs="Arial"/>
          <w:i/>
          <w:sz w:val="22"/>
          <w:szCs w:val="22"/>
        </w:rPr>
        <w:t>1.  Original sin (the inherited sin nature) (Romans 5:12)</w:t>
      </w:r>
    </w:p>
    <w:p w:rsidR="00712B8C" w:rsidRDefault="00712B8C" w:rsidP="00712B8C">
      <w:pPr>
        <w:pStyle w:val="BodyText"/>
        <w:rPr>
          <w:rFonts w:ascii="Candara" w:hAnsi="Candara" w:cs="Arial"/>
          <w:i/>
          <w:sz w:val="22"/>
          <w:szCs w:val="22"/>
        </w:rPr>
      </w:pPr>
      <w:r w:rsidRPr="00712B8C">
        <w:rPr>
          <w:rFonts w:ascii="Candara" w:hAnsi="Candara" w:cs="Arial"/>
          <w:i/>
          <w:sz w:val="22"/>
          <w:szCs w:val="22"/>
        </w:rPr>
        <w:t>2.  Personal sins (individual acts of wrong) (Romans 3:23)</w:t>
      </w:r>
    </w:p>
    <w:p w:rsidR="00712B8C" w:rsidRPr="00712B8C" w:rsidRDefault="00712B8C" w:rsidP="00712B8C">
      <w:pPr>
        <w:pStyle w:val="BodyText"/>
        <w:rPr>
          <w:rFonts w:ascii="Candara" w:hAnsi="Candara" w:cs="Arial"/>
          <w:i/>
          <w:sz w:val="22"/>
          <w:szCs w:val="22"/>
        </w:rPr>
      </w:pPr>
    </w:p>
    <w:p w:rsidR="00712B8C" w:rsidRPr="00712B8C" w:rsidRDefault="00712B8C" w:rsidP="00712B8C">
      <w:pPr>
        <w:pStyle w:val="BodyText"/>
        <w:rPr>
          <w:rFonts w:ascii="Candara" w:hAnsi="Candara" w:cs="Arial"/>
          <w:i/>
          <w:sz w:val="22"/>
          <w:szCs w:val="22"/>
        </w:rPr>
      </w:pPr>
      <w:r w:rsidRPr="00712B8C">
        <w:rPr>
          <w:rFonts w:ascii="Candara" w:hAnsi="Candara" w:cs="Arial"/>
          <w:b/>
          <w:i/>
          <w:sz w:val="22"/>
          <w:szCs w:val="22"/>
        </w:rPr>
        <w:t>Law Two</w:t>
      </w:r>
      <w:r w:rsidRPr="00712B8C">
        <w:rPr>
          <w:rFonts w:ascii="Candara" w:hAnsi="Candara" w:cs="Arial"/>
          <w:i/>
          <w:sz w:val="22"/>
          <w:szCs w:val="22"/>
        </w:rPr>
        <w:t>: Original sin introduced suffering, illness, and death to the human race (Romans 5:12</w:t>
      </w:r>
      <w:proofErr w:type="gramStart"/>
      <w:r w:rsidRPr="00712B8C">
        <w:rPr>
          <w:rFonts w:ascii="Candara" w:hAnsi="Candara" w:cs="Arial"/>
          <w:i/>
          <w:sz w:val="22"/>
          <w:szCs w:val="22"/>
        </w:rPr>
        <w:t>)  “</w:t>
      </w:r>
      <w:proofErr w:type="gramEnd"/>
      <w:r w:rsidRPr="00712B8C">
        <w:rPr>
          <w:rFonts w:ascii="Candara" w:hAnsi="Candara" w:cs="Arial"/>
          <w:i/>
          <w:sz w:val="22"/>
          <w:szCs w:val="22"/>
        </w:rPr>
        <w:t>In the broadest sense of the word, all sickness and suffering today are the result of original sin.”</w:t>
      </w:r>
    </w:p>
    <w:p w:rsidR="00712B8C" w:rsidRDefault="00712B8C" w:rsidP="00712B8C">
      <w:pPr>
        <w:pStyle w:val="BodyText"/>
        <w:rPr>
          <w:rFonts w:ascii="Candara" w:hAnsi="Candara" w:cs="Arial"/>
          <w:b/>
          <w:i/>
          <w:sz w:val="22"/>
          <w:szCs w:val="22"/>
        </w:rPr>
      </w:pPr>
    </w:p>
    <w:p w:rsidR="00712B8C" w:rsidRPr="00712B8C" w:rsidRDefault="00712B8C" w:rsidP="00712B8C">
      <w:pPr>
        <w:pStyle w:val="BodyText"/>
        <w:rPr>
          <w:rFonts w:ascii="Candara" w:hAnsi="Candara" w:cs="Arial"/>
          <w:i/>
          <w:sz w:val="22"/>
          <w:szCs w:val="22"/>
        </w:rPr>
      </w:pPr>
      <w:r w:rsidRPr="00712B8C">
        <w:rPr>
          <w:rFonts w:ascii="Candara" w:hAnsi="Candara" w:cs="Arial"/>
          <w:b/>
          <w:i/>
          <w:sz w:val="22"/>
          <w:szCs w:val="22"/>
        </w:rPr>
        <w:t>Law Three</w:t>
      </w:r>
      <w:r w:rsidRPr="00712B8C">
        <w:rPr>
          <w:rFonts w:ascii="Candara" w:hAnsi="Candara" w:cs="Arial"/>
          <w:i/>
          <w:sz w:val="22"/>
          <w:szCs w:val="22"/>
        </w:rPr>
        <w:t>: Sometimes there is a direct relationship between personal sins and sickness. (Psalm 32:3-5; 38:3-5; 1 Corinthians 11:27-30)</w:t>
      </w:r>
    </w:p>
    <w:p w:rsidR="00712B8C" w:rsidRDefault="00712B8C" w:rsidP="00712B8C">
      <w:pPr>
        <w:pStyle w:val="BodyText"/>
        <w:rPr>
          <w:rFonts w:ascii="Candara" w:hAnsi="Candara" w:cs="Arial"/>
          <w:b/>
          <w:i/>
          <w:sz w:val="22"/>
          <w:szCs w:val="22"/>
        </w:rPr>
      </w:pPr>
    </w:p>
    <w:p w:rsidR="00712B8C" w:rsidRPr="00712B8C" w:rsidRDefault="00712B8C" w:rsidP="00712B8C">
      <w:pPr>
        <w:pStyle w:val="BodyText"/>
        <w:rPr>
          <w:rFonts w:ascii="Candara" w:hAnsi="Candara" w:cs="Arial"/>
          <w:i/>
          <w:sz w:val="22"/>
          <w:szCs w:val="22"/>
        </w:rPr>
      </w:pPr>
      <w:r w:rsidRPr="00712B8C">
        <w:rPr>
          <w:rFonts w:ascii="Candara" w:hAnsi="Candara" w:cs="Arial"/>
          <w:b/>
          <w:i/>
          <w:sz w:val="22"/>
          <w:szCs w:val="22"/>
        </w:rPr>
        <w:t>Law Four</w:t>
      </w:r>
      <w:r w:rsidRPr="00712B8C">
        <w:rPr>
          <w:rFonts w:ascii="Candara" w:hAnsi="Candara" w:cs="Arial"/>
          <w:i/>
          <w:sz w:val="22"/>
          <w:szCs w:val="22"/>
        </w:rPr>
        <w:t>: Sometimes there is no relationship between personal sins and sickness. “Some are born with afflictions—suffering before they ever reach the age of committing sins (John 9:1-3; Acts 3:1-2).  Others, like Job (1:1-5), are living upright lives when suffering occurs.”</w:t>
      </w:r>
    </w:p>
    <w:p w:rsidR="00712B8C" w:rsidRDefault="00712B8C" w:rsidP="00712B8C">
      <w:pPr>
        <w:pStyle w:val="BodyText"/>
        <w:rPr>
          <w:rFonts w:ascii="Candara" w:hAnsi="Candara" w:cs="Arial"/>
          <w:b/>
          <w:i/>
          <w:sz w:val="22"/>
          <w:szCs w:val="22"/>
        </w:rPr>
      </w:pPr>
    </w:p>
    <w:p w:rsidR="00712B8C" w:rsidRPr="00712B8C" w:rsidRDefault="00712B8C" w:rsidP="00712B8C">
      <w:pPr>
        <w:pStyle w:val="BodyText"/>
        <w:rPr>
          <w:rFonts w:ascii="Candara" w:hAnsi="Candara" w:cs="Arial"/>
          <w:i/>
          <w:sz w:val="22"/>
          <w:szCs w:val="22"/>
        </w:rPr>
      </w:pPr>
      <w:r w:rsidRPr="00712B8C">
        <w:rPr>
          <w:rFonts w:ascii="Candara" w:hAnsi="Candara" w:cs="Arial"/>
          <w:b/>
          <w:i/>
          <w:sz w:val="22"/>
          <w:szCs w:val="22"/>
        </w:rPr>
        <w:t>Law Five</w:t>
      </w:r>
      <w:r w:rsidRPr="00712B8C">
        <w:rPr>
          <w:rFonts w:ascii="Candara" w:hAnsi="Candara" w:cs="Arial"/>
          <w:i/>
          <w:sz w:val="22"/>
          <w:szCs w:val="22"/>
        </w:rPr>
        <w:t>: It is not God’s will that everyone be healed in this life.  Some mistakenly claim that there is healing in the atonement based upon a misinterpretation of passages like Isaiah 53:5b (“by His wounds we are healed”).  But this passage is talking about spiritual healing not physical healing.  It speaks of healing from transgressions and iniquities.</w:t>
      </w:r>
    </w:p>
    <w:p w:rsidR="00D61D0D" w:rsidRPr="00712B8C" w:rsidRDefault="00D61D0D"/>
    <w:sectPr w:rsidR="00D61D0D" w:rsidRPr="00712B8C" w:rsidSect="00D6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B8C"/>
    <w:rsid w:val="00712B8C"/>
    <w:rsid w:val="00D6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2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12B8C"/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1</cp:revision>
  <dcterms:created xsi:type="dcterms:W3CDTF">2013-10-16T16:16:00Z</dcterms:created>
  <dcterms:modified xsi:type="dcterms:W3CDTF">2013-10-16T16:17:00Z</dcterms:modified>
</cp:coreProperties>
</file>