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8AD" w:rsidRDefault="007578AD" w:rsidP="007578AD">
      <w:pPr>
        <w:pStyle w:val="BodyText"/>
        <w:rPr>
          <w:rFonts w:ascii="Candara" w:hAnsi="Candara" w:cs="Arial"/>
          <w:b/>
          <w:i/>
        </w:rPr>
      </w:pPr>
      <w:r w:rsidRPr="0089074D">
        <w:rPr>
          <w:rFonts w:ascii="Candara" w:hAnsi="Candara" w:cs="Arial"/>
          <w:b/>
          <w:i/>
        </w:rPr>
        <w:t>Recap of 7/15/12 (John 10:31-42):</w:t>
      </w:r>
    </w:p>
    <w:p w:rsidR="007578AD" w:rsidRPr="0089074D" w:rsidRDefault="007578AD" w:rsidP="007578AD">
      <w:pPr>
        <w:pStyle w:val="BodyText"/>
        <w:rPr>
          <w:rFonts w:ascii="Candara" w:hAnsi="Candara" w:cs="Arial"/>
          <w:sz w:val="22"/>
          <w:szCs w:val="22"/>
        </w:rPr>
      </w:pP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1.  If, as Jesus says, “the Scripture cannot be broken” (i.e. it is reliable and authoritative), John 10:35, then the teaching of Scripture cannot be rejected, it is vital to the believer in the following ways:</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producing spiritual growth (1 Peter 1:23-2:2)</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going on to maturity (Hebrews 5:11-14)</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living skillfully (Proverbs 2:1-6)</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for equipping us for good works that should follow salvation (Ephesians 2:8-10; 2 Timothy 3:16, 17)</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intimately knowing Jesus Christ (John 5:39; Luke 24:25-27; 2 Peter 1:3)</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spiritual warfare (Matthew 4:1-11; Ephesians 6:10-18)</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true worship (John 4:19-24; Acts 17:23; Romans 11:33-12:2; Ephesians 3:20-21)</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the doctrinal purity of the church (1 Timothy 4:1-6, 11-16; 2 Timothy 1:13</w:t>
      </w:r>
      <w:proofErr w:type="gramStart"/>
      <w:r w:rsidRPr="0089074D">
        <w:rPr>
          <w:rFonts w:ascii="Candara" w:hAnsi="Candara" w:cs="Arial"/>
          <w:i/>
          <w:sz w:val="19"/>
          <w:szCs w:val="19"/>
        </w:rPr>
        <w:t>,14</w:t>
      </w:r>
      <w:proofErr w:type="gramEnd"/>
      <w:r w:rsidRPr="0089074D">
        <w:rPr>
          <w:rFonts w:ascii="Candara" w:hAnsi="Candara" w:cs="Arial"/>
          <w:i/>
          <w:sz w:val="19"/>
          <w:szCs w:val="19"/>
        </w:rPr>
        <w:t>;  4:1-4; Titus 1:9-10)</w:t>
      </w: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-it is vital to personal and corporate purity (Jude 3</w:t>
      </w:r>
      <w:proofErr w:type="gramStart"/>
      <w:r w:rsidRPr="0089074D">
        <w:rPr>
          <w:rFonts w:ascii="Candara" w:hAnsi="Candara" w:cs="Arial"/>
          <w:i/>
          <w:sz w:val="19"/>
          <w:szCs w:val="19"/>
        </w:rPr>
        <w:t>,4</w:t>
      </w:r>
      <w:proofErr w:type="gramEnd"/>
      <w:r w:rsidRPr="0089074D">
        <w:rPr>
          <w:rFonts w:ascii="Candara" w:hAnsi="Candara" w:cs="Arial"/>
          <w:i/>
          <w:sz w:val="19"/>
          <w:szCs w:val="19"/>
        </w:rPr>
        <w:t>; Proverbs 29:18; Psalms 119:9-11)</w:t>
      </w:r>
    </w:p>
    <w:p w:rsidR="007578AD" w:rsidRDefault="007578AD" w:rsidP="007578AD">
      <w:pPr>
        <w:pStyle w:val="BodyText"/>
        <w:rPr>
          <w:rFonts w:ascii="Candara" w:hAnsi="Candara" w:cs="Arial"/>
          <w:i/>
          <w:sz w:val="19"/>
          <w:szCs w:val="19"/>
        </w:rPr>
      </w:pPr>
      <w:r w:rsidRPr="0089074D">
        <w:rPr>
          <w:rFonts w:ascii="Candara" w:hAnsi="Candara" w:cs="Arial"/>
          <w:i/>
          <w:sz w:val="19"/>
          <w:szCs w:val="19"/>
        </w:rPr>
        <w:t xml:space="preserve">-it is vital to proper relationships both in and out of the church (1 Corinthians </w:t>
      </w:r>
      <w:proofErr w:type="gramStart"/>
      <w:r w:rsidRPr="0089074D">
        <w:rPr>
          <w:rFonts w:ascii="Candara" w:hAnsi="Candara" w:cs="Arial"/>
          <w:i/>
          <w:sz w:val="19"/>
          <w:szCs w:val="19"/>
        </w:rPr>
        <w:t>13 ;</w:t>
      </w:r>
      <w:proofErr w:type="gramEnd"/>
      <w:r w:rsidRPr="0089074D">
        <w:rPr>
          <w:rFonts w:ascii="Candara" w:hAnsi="Candara" w:cs="Arial"/>
          <w:i/>
          <w:sz w:val="19"/>
          <w:szCs w:val="19"/>
        </w:rPr>
        <w:t xml:space="preserve"> “one-another passages”)</w:t>
      </w:r>
    </w:p>
    <w:p w:rsidR="007578AD" w:rsidRPr="0089074D" w:rsidRDefault="007578AD" w:rsidP="007578AD">
      <w:pPr>
        <w:pStyle w:val="BodyText"/>
        <w:rPr>
          <w:rFonts w:ascii="Candara" w:hAnsi="Candara" w:cs="Arial"/>
          <w:i/>
          <w:sz w:val="19"/>
          <w:szCs w:val="19"/>
        </w:rPr>
      </w:pPr>
    </w:p>
    <w:p w:rsidR="007578AD" w:rsidRPr="0089074D" w:rsidRDefault="007578AD" w:rsidP="007578AD">
      <w:pPr>
        <w:pStyle w:val="BodyText"/>
        <w:rPr>
          <w:rFonts w:ascii="Candara" w:hAnsi="Candara" w:cs="Arial"/>
          <w:i/>
          <w:sz w:val="19"/>
          <w:szCs w:val="19"/>
        </w:rPr>
      </w:pPr>
      <w:r w:rsidRPr="0089074D">
        <w:rPr>
          <w:rFonts w:ascii="Candara" w:hAnsi="Candara" w:cs="Arial"/>
          <w:i/>
          <w:sz w:val="19"/>
          <w:szCs w:val="19"/>
        </w:rPr>
        <w:t xml:space="preserve">2.  “May I say this to those of you who love the Savior?  Isn’t it about time that we Christians really got down to business with God and appreciated His love and His care and His knowledge?  </w:t>
      </w:r>
      <w:proofErr w:type="gramStart"/>
      <w:r w:rsidRPr="0089074D">
        <w:rPr>
          <w:rFonts w:ascii="Candara" w:hAnsi="Candara" w:cs="Arial"/>
          <w:i/>
          <w:sz w:val="19"/>
          <w:szCs w:val="19"/>
        </w:rPr>
        <w:t>To think that He calls you by name individually and personally.</w:t>
      </w:r>
      <w:proofErr w:type="gramEnd"/>
      <w:r w:rsidRPr="0089074D">
        <w:rPr>
          <w:rFonts w:ascii="Candara" w:hAnsi="Candara" w:cs="Arial"/>
          <w:i/>
          <w:sz w:val="19"/>
          <w:szCs w:val="19"/>
        </w:rPr>
        <w:t xml:space="preserve">  He love you, cares for you, knows you, and is guaranteeing that one of these days—because you belong to His flock—you will stand in His presence conformed to the image of your Shepherd, Jesus Christ.  I say, what a Savior! What a Lord!” (Dr. Mitchell)</w:t>
      </w:r>
    </w:p>
    <w:p w:rsidR="006A4977" w:rsidRDefault="006A4977"/>
    <w:sectPr w:rsidR="006A4977" w:rsidSect="006A4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578AD"/>
    <w:rsid w:val="006A4977"/>
    <w:rsid w:val="00757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8AD"/>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7578AD"/>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Hewlett-Packard Company</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2013-08-06T15:57:00Z</dcterms:created>
  <dcterms:modified xsi:type="dcterms:W3CDTF">2013-08-06T15:58:00Z</dcterms:modified>
</cp:coreProperties>
</file>