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09" w:rsidRDefault="00892E09" w:rsidP="00892E09">
      <w:pPr>
        <w:pStyle w:val="BodyText"/>
        <w:rPr>
          <w:rFonts w:ascii="Candara" w:hAnsi="Candara" w:cs="Arial"/>
          <w:b/>
          <w:i/>
          <w:lang w:val="en-US"/>
        </w:rPr>
      </w:pPr>
      <w:r w:rsidRPr="00150E48">
        <w:rPr>
          <w:rFonts w:ascii="Candara" w:hAnsi="Candara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12"/>
          <w:attr w:name="Day" w:val="9"/>
          <w:attr w:name="Month" w:val="9"/>
        </w:smartTagPr>
        <w:r w:rsidRPr="00150E48">
          <w:rPr>
            <w:rFonts w:ascii="Candara" w:hAnsi="Candara" w:cs="Arial"/>
            <w:b/>
            <w:i/>
          </w:rPr>
          <w:t>9/9/12</w:t>
        </w:r>
      </w:smartTag>
      <w:r w:rsidRPr="00150E48">
        <w:rPr>
          <w:rFonts w:ascii="Candara" w:hAnsi="Candara" w:cs="Arial"/>
          <w:b/>
          <w:i/>
        </w:rPr>
        <w:t xml:space="preserve"> (John </w:t>
      </w:r>
      <w:smartTag w:uri="urn:schemas-microsoft-com:office:smarttags" w:element="time">
        <w:smartTagPr>
          <w:attr w:name="Minute" w:val="28"/>
          <w:attr w:name="Hour" w:val="12"/>
        </w:smartTagPr>
        <w:r w:rsidRPr="00150E48">
          <w:rPr>
            <w:rFonts w:ascii="Candara" w:hAnsi="Candara" w:cs="Arial"/>
            <w:b/>
            <w:i/>
          </w:rPr>
          <w:t>12:28</w:t>
        </w:r>
      </w:smartTag>
      <w:r w:rsidRPr="00150E48">
        <w:rPr>
          <w:rFonts w:ascii="Candara" w:hAnsi="Candara" w:cs="Arial"/>
          <w:b/>
          <w:i/>
        </w:rPr>
        <w:t>-50):</w:t>
      </w:r>
    </w:p>
    <w:p w:rsidR="00892E09" w:rsidRPr="00892E09" w:rsidRDefault="00892E09" w:rsidP="00892E09">
      <w:pPr>
        <w:pStyle w:val="BodyText"/>
        <w:rPr>
          <w:rFonts w:ascii="Candara" w:hAnsi="Candara" w:cs="Arial"/>
          <w:sz w:val="22"/>
          <w:szCs w:val="22"/>
          <w:lang w:val="en-US"/>
        </w:rPr>
      </w:pPr>
    </w:p>
    <w:p w:rsidR="00892E09" w:rsidRDefault="00892E09" w:rsidP="00892E09">
      <w:pPr>
        <w:pStyle w:val="BodyText"/>
        <w:rPr>
          <w:rFonts w:ascii="Candara" w:hAnsi="Candara" w:cs="Arial"/>
          <w:i/>
          <w:szCs w:val="20"/>
          <w:lang w:val="en-US"/>
        </w:rPr>
      </w:pPr>
      <w:r w:rsidRPr="00150E48">
        <w:rPr>
          <w:rFonts w:ascii="Candara" w:hAnsi="Candara" w:cs="Arial"/>
          <w:i/>
          <w:szCs w:val="20"/>
        </w:rPr>
        <w:t>1.  In Jesus last public teaching before the cross He teaches that the essence of life is to live: sacrificially, putting others ahead of ourselves; courageously, accepting God’s will, living for His glory despite whatever suffering may come, to risk “place, profit, and prestige” to identify openly with Jesus; and by faith, responding to Him, exercising faith for salvation and day to day living.</w:t>
      </w:r>
    </w:p>
    <w:p w:rsidR="00892E09" w:rsidRPr="00892E09" w:rsidRDefault="00892E09" w:rsidP="00892E09">
      <w:pPr>
        <w:pStyle w:val="BodyText"/>
        <w:rPr>
          <w:rFonts w:ascii="Candara" w:hAnsi="Candara" w:cs="Arial"/>
          <w:i/>
          <w:szCs w:val="20"/>
          <w:lang w:val="en-US"/>
        </w:rPr>
      </w:pPr>
    </w:p>
    <w:p w:rsidR="00892E09" w:rsidRDefault="00892E09" w:rsidP="00892E09">
      <w:pPr>
        <w:pStyle w:val="BodyText"/>
        <w:rPr>
          <w:rFonts w:ascii="Candara" w:hAnsi="Candara" w:cs="Arial"/>
          <w:i/>
          <w:szCs w:val="20"/>
          <w:lang w:val="en-US"/>
        </w:rPr>
      </w:pPr>
      <w:r w:rsidRPr="00150E48">
        <w:rPr>
          <w:rFonts w:ascii="Candara" w:hAnsi="Candara" w:cs="Arial"/>
          <w:i/>
          <w:szCs w:val="20"/>
        </w:rPr>
        <w:t>2.  This prayer by Eugene Peterson expresses perfectly what Jesus was seeking to communicate about life in John 12:25,26: “May I never, God, forget that You are my Lord and I am Your creation; that however wonderfully you have made me, you have not made me to live to myself or for myself, but to You and for others, even as Jesus Christ did.”</w:t>
      </w:r>
    </w:p>
    <w:p w:rsidR="00892E09" w:rsidRPr="00892E09" w:rsidRDefault="00892E09" w:rsidP="00892E09">
      <w:pPr>
        <w:pStyle w:val="BodyText"/>
        <w:rPr>
          <w:rFonts w:ascii="Candara" w:hAnsi="Candara" w:cs="Arial"/>
          <w:i/>
          <w:szCs w:val="20"/>
          <w:lang w:val="en-US"/>
        </w:rPr>
      </w:pPr>
    </w:p>
    <w:p w:rsidR="00892E09" w:rsidRDefault="00892E09" w:rsidP="00892E09">
      <w:pPr>
        <w:pStyle w:val="BodyText"/>
        <w:rPr>
          <w:rFonts w:ascii="Candara" w:hAnsi="Candara" w:cs="Arial"/>
          <w:i/>
          <w:szCs w:val="20"/>
          <w:lang w:val="en-US"/>
        </w:rPr>
      </w:pPr>
      <w:r w:rsidRPr="00150E48">
        <w:rPr>
          <w:rFonts w:ascii="Candara" w:hAnsi="Candara" w:cs="Arial"/>
          <w:i/>
          <w:szCs w:val="20"/>
        </w:rPr>
        <w:t>3.  According to William Barclay at the heart of Christian life and faith are three paradoxes: 1) death to personal aims and ambitions leads to life and real usefulness to God; 2) “only by spending life do we retain it”; and 3) “only by service comes greatness.”</w:t>
      </w:r>
    </w:p>
    <w:p w:rsidR="00892E09" w:rsidRPr="00892E09" w:rsidRDefault="00892E09" w:rsidP="00892E09">
      <w:pPr>
        <w:pStyle w:val="BodyText"/>
        <w:rPr>
          <w:rFonts w:ascii="Candara" w:hAnsi="Candara" w:cs="Arial"/>
          <w:i/>
          <w:szCs w:val="20"/>
          <w:lang w:val="en-US"/>
        </w:rPr>
      </w:pPr>
    </w:p>
    <w:p w:rsidR="00892E09" w:rsidRPr="00150E48" w:rsidRDefault="00892E09" w:rsidP="00892E09">
      <w:pPr>
        <w:pStyle w:val="BodyText"/>
        <w:rPr>
          <w:rFonts w:ascii="Candara" w:hAnsi="Candara" w:cs="Arial"/>
          <w:i/>
          <w:szCs w:val="20"/>
        </w:rPr>
      </w:pPr>
      <w:r w:rsidRPr="00150E48">
        <w:rPr>
          <w:rFonts w:ascii="Candara" w:hAnsi="Candara" w:cs="Arial"/>
          <w:i/>
          <w:szCs w:val="20"/>
        </w:rPr>
        <w:t>4.  Barclay explains courage in this way:  “Real courage does not mean not being afraid.  It means to be terribly afraid, and yet do the thing that ought to be done.”</w:t>
      </w:r>
    </w:p>
    <w:p w:rsidR="00F00936" w:rsidRDefault="00F00936"/>
    <w:sectPr w:rsidR="00F00936" w:rsidSect="00F0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92E09"/>
    <w:rsid w:val="00892E09"/>
    <w:rsid w:val="00F0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892E09"/>
    <w:rPr>
      <w:rFonts w:ascii="Times New Roman" w:eastAsia="Times New Roman" w:hAnsi="Times New Roman" w:cs="Times New Roman"/>
      <w:color w:val="000000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1</cp:revision>
  <dcterms:created xsi:type="dcterms:W3CDTF">2013-07-16T15:10:00Z</dcterms:created>
  <dcterms:modified xsi:type="dcterms:W3CDTF">2013-07-16T15:11:00Z</dcterms:modified>
</cp:coreProperties>
</file>