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60" w:rsidRDefault="002A7360" w:rsidP="002A7360">
      <w:pPr>
        <w:widowControl w:val="0"/>
        <w:autoSpaceDE w:val="0"/>
        <w:autoSpaceDN w:val="0"/>
        <w:adjustRightInd w:val="0"/>
        <w:spacing w:after="0" w:line="240" w:lineRule="auto"/>
        <w:rPr>
          <w:rFonts w:ascii="Arial" w:eastAsia="Times New Roman" w:hAnsi="Arial" w:cs="Arial"/>
          <w:b/>
          <w:i/>
          <w:color w:val="000000"/>
          <w:sz w:val="20"/>
          <w:szCs w:val="24"/>
        </w:rPr>
      </w:pPr>
      <w:r>
        <w:rPr>
          <w:rFonts w:ascii="Arial" w:eastAsia="Times New Roman" w:hAnsi="Arial" w:cs="Arial"/>
          <w:b/>
          <w:i/>
          <w:color w:val="000000"/>
          <w:sz w:val="20"/>
          <w:szCs w:val="24"/>
        </w:rPr>
        <w:t xml:space="preserve">Recap of </w:t>
      </w:r>
      <w:r w:rsidRPr="00CA3D47">
        <w:rPr>
          <w:rFonts w:ascii="Arial" w:eastAsia="Times New Roman" w:hAnsi="Arial" w:cs="Arial"/>
          <w:b/>
          <w:i/>
          <w:color w:val="000000"/>
          <w:sz w:val="20"/>
          <w:szCs w:val="24"/>
        </w:rPr>
        <w:t>7/</w:t>
      </w:r>
      <w:r>
        <w:rPr>
          <w:rFonts w:ascii="Arial" w:eastAsia="Times New Roman" w:hAnsi="Arial" w:cs="Arial"/>
          <w:b/>
          <w:i/>
          <w:color w:val="000000"/>
          <w:sz w:val="20"/>
          <w:szCs w:val="24"/>
        </w:rPr>
        <w:t>28</w:t>
      </w:r>
      <w:r w:rsidRPr="00CA3D47">
        <w:rPr>
          <w:rFonts w:ascii="Arial" w:eastAsia="Times New Roman" w:hAnsi="Arial" w:cs="Arial"/>
          <w:b/>
          <w:i/>
          <w:color w:val="000000"/>
          <w:sz w:val="20"/>
          <w:szCs w:val="24"/>
        </w:rPr>
        <w:t>/13:</w:t>
      </w:r>
    </w:p>
    <w:p w:rsidR="002A7360" w:rsidRPr="00F13F18" w:rsidRDefault="002A7360" w:rsidP="002A7360">
      <w:pPr>
        <w:widowControl w:val="0"/>
        <w:autoSpaceDE w:val="0"/>
        <w:autoSpaceDN w:val="0"/>
        <w:adjustRightInd w:val="0"/>
        <w:spacing w:after="0" w:line="240" w:lineRule="auto"/>
        <w:rPr>
          <w:rFonts w:ascii="Arial" w:eastAsia="Times New Roman" w:hAnsi="Arial" w:cs="Arial"/>
          <w:color w:val="000000"/>
        </w:rPr>
      </w:pPr>
    </w:p>
    <w:p w:rsidR="002A7360" w:rsidRDefault="002A7360" w:rsidP="002A7360">
      <w:pPr>
        <w:widowControl w:val="0"/>
        <w:autoSpaceDE w:val="0"/>
        <w:autoSpaceDN w:val="0"/>
        <w:adjustRightInd w:val="0"/>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 xml:space="preserve">(The following is based upon an article entitled </w:t>
      </w:r>
      <w:r w:rsidRPr="003A09E6">
        <w:rPr>
          <w:rFonts w:ascii="Arial" w:eastAsia="Times New Roman" w:hAnsi="Arial" w:cs="Arial"/>
          <w:b/>
          <w:i/>
          <w:iCs/>
          <w:color w:val="000000"/>
          <w:sz w:val="18"/>
          <w:szCs w:val="18"/>
        </w:rPr>
        <w:t>“Why Marriages Fail”</w:t>
      </w:r>
      <w:r>
        <w:rPr>
          <w:rFonts w:ascii="Arial" w:eastAsia="Times New Roman" w:hAnsi="Arial" w:cs="Arial"/>
          <w:i/>
          <w:iCs/>
          <w:color w:val="000000"/>
          <w:sz w:val="18"/>
          <w:szCs w:val="18"/>
        </w:rPr>
        <w:t xml:space="preserve"> by </w:t>
      </w:r>
      <w:proofErr w:type="spellStart"/>
      <w:r>
        <w:rPr>
          <w:rFonts w:ascii="Arial" w:eastAsia="Times New Roman" w:hAnsi="Arial" w:cs="Arial"/>
          <w:i/>
          <w:iCs/>
          <w:color w:val="000000"/>
          <w:sz w:val="18"/>
          <w:szCs w:val="18"/>
        </w:rPr>
        <w:t>Kerby</w:t>
      </w:r>
      <w:proofErr w:type="spellEnd"/>
      <w:r>
        <w:rPr>
          <w:rFonts w:ascii="Arial" w:eastAsia="Times New Roman" w:hAnsi="Arial" w:cs="Arial"/>
          <w:i/>
          <w:iCs/>
          <w:color w:val="000000"/>
          <w:sz w:val="18"/>
          <w:szCs w:val="18"/>
        </w:rPr>
        <w:t xml:space="preserve"> Anderson of Probe Ministries International, </w:t>
      </w:r>
      <w:hyperlink r:id="rId4" w:history="1">
        <w:r w:rsidRPr="004E49C2">
          <w:rPr>
            <w:rStyle w:val="Hyperlink"/>
            <w:rFonts w:ascii="Arial" w:eastAsia="Times New Roman" w:hAnsi="Arial" w:cs="Arial"/>
            <w:i/>
            <w:iCs/>
            <w:sz w:val="18"/>
            <w:szCs w:val="18"/>
          </w:rPr>
          <w:t>www.probe.org</w:t>
        </w:r>
      </w:hyperlink>
      <w:r>
        <w:rPr>
          <w:rFonts w:ascii="Arial" w:eastAsia="Times New Roman" w:hAnsi="Arial" w:cs="Arial"/>
          <w:i/>
          <w:iCs/>
          <w:color w:val="000000"/>
          <w:sz w:val="18"/>
          <w:szCs w:val="18"/>
        </w:rPr>
        <w:t>.)</w:t>
      </w:r>
    </w:p>
    <w:p w:rsidR="002A7360" w:rsidRDefault="002A7360" w:rsidP="002A7360">
      <w:pPr>
        <w:widowControl w:val="0"/>
        <w:autoSpaceDE w:val="0"/>
        <w:autoSpaceDN w:val="0"/>
        <w:adjustRightInd w:val="0"/>
        <w:spacing w:after="0" w:line="240" w:lineRule="auto"/>
        <w:rPr>
          <w:rFonts w:ascii="Arial" w:eastAsia="Times New Roman" w:hAnsi="Arial" w:cs="Arial"/>
          <w:i/>
          <w:iCs/>
          <w:color w:val="000000"/>
          <w:sz w:val="18"/>
          <w:szCs w:val="18"/>
        </w:rPr>
      </w:pPr>
    </w:p>
    <w:p w:rsidR="002A7360" w:rsidRDefault="002A7360" w:rsidP="002A7360">
      <w:pPr>
        <w:widowControl w:val="0"/>
        <w:autoSpaceDE w:val="0"/>
        <w:autoSpaceDN w:val="0"/>
        <w:adjustRightInd w:val="0"/>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1.  Anderson writes: “Why do marriages fail?  While the answers to that question are many, there is a growing body of empirical research to suggest there are four negative risk factors that create barriers to oneness in marriage and increase a couple’s chances for marital failure.”  This research is important because it identifies factors which cause marriages to fail while unwittingly validating biblical principles and it is an indicator of marital success or failure with up to 91% accuracy, based only on data from before the couple was married.</w:t>
      </w:r>
    </w:p>
    <w:p w:rsidR="002A7360" w:rsidRDefault="002A7360" w:rsidP="002A7360">
      <w:pPr>
        <w:widowControl w:val="0"/>
        <w:autoSpaceDE w:val="0"/>
        <w:autoSpaceDN w:val="0"/>
        <w:adjustRightInd w:val="0"/>
        <w:spacing w:after="0" w:line="240" w:lineRule="auto"/>
        <w:rPr>
          <w:rFonts w:ascii="Arial" w:eastAsia="Times New Roman" w:hAnsi="Arial" w:cs="Arial"/>
          <w:i/>
          <w:iCs/>
          <w:color w:val="000000"/>
          <w:sz w:val="18"/>
          <w:szCs w:val="18"/>
        </w:rPr>
      </w:pPr>
    </w:p>
    <w:p w:rsidR="002A7360" w:rsidRDefault="002A7360" w:rsidP="002A7360">
      <w:pPr>
        <w:widowControl w:val="0"/>
        <w:autoSpaceDE w:val="0"/>
        <w:autoSpaceDN w:val="0"/>
        <w:adjustRightInd w:val="0"/>
        <w:spacing w:after="0" w:line="240" w:lineRule="auto"/>
        <w:rPr>
          <w:rFonts w:ascii="Arial" w:eastAsia="Times New Roman" w:hAnsi="Arial" w:cs="Arial"/>
          <w:i/>
          <w:iCs/>
          <w:color w:val="000000"/>
          <w:sz w:val="18"/>
          <w:szCs w:val="18"/>
        </w:rPr>
      </w:pPr>
      <w:proofErr w:type="gramStart"/>
      <w:r>
        <w:rPr>
          <w:rFonts w:ascii="Arial" w:eastAsia="Times New Roman" w:hAnsi="Arial" w:cs="Arial"/>
          <w:i/>
          <w:iCs/>
          <w:color w:val="000000"/>
          <w:sz w:val="18"/>
          <w:szCs w:val="18"/>
        </w:rPr>
        <w:t>2.  The</w:t>
      </w:r>
      <w:proofErr w:type="gramEnd"/>
      <w:r>
        <w:rPr>
          <w:rFonts w:ascii="Arial" w:eastAsia="Times New Roman" w:hAnsi="Arial" w:cs="Arial"/>
          <w:i/>
          <w:iCs/>
          <w:color w:val="000000"/>
          <w:sz w:val="18"/>
          <w:szCs w:val="18"/>
        </w:rPr>
        <w:t xml:space="preserve"> four negative patterns are: escalation, invalidation, negative interpretation, and withdrawal and avoidance.  They are toxic communication patterns.</w:t>
      </w:r>
    </w:p>
    <w:p w:rsidR="002A7360" w:rsidRDefault="002A7360" w:rsidP="002A7360">
      <w:pPr>
        <w:widowControl w:val="0"/>
        <w:autoSpaceDE w:val="0"/>
        <w:autoSpaceDN w:val="0"/>
        <w:adjustRightInd w:val="0"/>
        <w:spacing w:after="0" w:line="240" w:lineRule="auto"/>
        <w:rPr>
          <w:rFonts w:ascii="Arial" w:eastAsia="Times New Roman" w:hAnsi="Arial" w:cs="Arial"/>
          <w:i/>
          <w:iCs/>
          <w:color w:val="000000"/>
          <w:sz w:val="18"/>
          <w:szCs w:val="18"/>
        </w:rPr>
      </w:pPr>
    </w:p>
    <w:p w:rsidR="002A7360" w:rsidRDefault="002A7360" w:rsidP="002A7360">
      <w:pPr>
        <w:widowControl w:val="0"/>
        <w:autoSpaceDE w:val="0"/>
        <w:autoSpaceDN w:val="0"/>
        <w:adjustRightInd w:val="0"/>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 xml:space="preserve">3.  Escalation is defined as negative exchanges which become increasingly hostile and are often begun over minor things. (David R. Mace in his book, </w:t>
      </w:r>
      <w:r w:rsidRPr="003A09E6">
        <w:rPr>
          <w:rFonts w:ascii="Arial" w:eastAsia="Times New Roman" w:hAnsi="Arial" w:cs="Arial"/>
          <w:b/>
          <w:i/>
          <w:iCs/>
          <w:color w:val="000000"/>
          <w:sz w:val="18"/>
          <w:szCs w:val="18"/>
        </w:rPr>
        <w:t>Getting Ready for Marriage</w:t>
      </w:r>
      <w:r>
        <w:rPr>
          <w:rFonts w:ascii="Arial" w:eastAsia="Times New Roman" w:hAnsi="Arial" w:cs="Arial"/>
          <w:i/>
          <w:iCs/>
          <w:color w:val="000000"/>
          <w:sz w:val="18"/>
          <w:szCs w:val="18"/>
        </w:rPr>
        <w:t xml:space="preserve">, calls this the Negative Interaction Spiral.) It can happen as </w:t>
      </w:r>
      <w:proofErr w:type="gramStart"/>
      <w:r>
        <w:rPr>
          <w:rFonts w:ascii="Arial" w:eastAsia="Times New Roman" w:hAnsi="Arial" w:cs="Arial"/>
          <w:i/>
          <w:iCs/>
          <w:color w:val="000000"/>
          <w:sz w:val="18"/>
          <w:szCs w:val="18"/>
        </w:rPr>
        <w:t>an</w:t>
      </w:r>
      <w:proofErr w:type="gramEnd"/>
      <w:r>
        <w:rPr>
          <w:rFonts w:ascii="Arial" w:eastAsia="Times New Roman" w:hAnsi="Arial" w:cs="Arial"/>
          <w:i/>
          <w:iCs/>
          <w:color w:val="000000"/>
          <w:sz w:val="18"/>
          <w:szCs w:val="18"/>
        </w:rPr>
        <w:t xml:space="preserve"> “major shouting fight” or subtly as “muttering to oneself, rolling your eyes, or throwing up your hands.”  The biblical antidote for escalation is rather than returning evil for evil or insult for insult but to return a blessing (1 Peter 3:9).  Other pertinent scripture are Proverbs 12:18; James 1:26; 3:1ff.</w:t>
      </w:r>
    </w:p>
    <w:p w:rsidR="002A7360" w:rsidRDefault="002A7360" w:rsidP="002A7360">
      <w:pPr>
        <w:widowControl w:val="0"/>
        <w:autoSpaceDE w:val="0"/>
        <w:autoSpaceDN w:val="0"/>
        <w:adjustRightInd w:val="0"/>
        <w:spacing w:after="0" w:line="240" w:lineRule="auto"/>
        <w:rPr>
          <w:rFonts w:ascii="Arial" w:eastAsia="Times New Roman" w:hAnsi="Arial" w:cs="Arial"/>
          <w:i/>
          <w:iCs/>
          <w:color w:val="000000"/>
          <w:sz w:val="18"/>
          <w:szCs w:val="18"/>
        </w:rPr>
      </w:pPr>
    </w:p>
    <w:p w:rsidR="002A7360" w:rsidRDefault="002A7360" w:rsidP="002A7360">
      <w:pPr>
        <w:widowControl w:val="0"/>
        <w:autoSpaceDE w:val="0"/>
        <w:autoSpaceDN w:val="0"/>
        <w:adjustRightInd w:val="0"/>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4.  The second toxic communication pattern is invalidation.  Invalidation is defined as “…a pattern in which one partner subtly or directly puts down the thoughts, feelings, or character of the other.”  It can happen in three forms: it can be caustic, attacking the other person verbally; it can be subtle, “putting down the other partner for his or her feelings;” or it can be “uttering trite clichés like ‘it’s not so bad’ or ‘just trust in the Lord.’  While the saying may be true, they invalidate the pain or concern of the other partner.”  The antidote for invalidation is validation, biblically this is expressed in passages such as Matthew 5:22 ( a warning about being careful about what we say to another and Proverbs 25:20 which warns of the dangers of being insensitive and unsympathetic to others.</w:t>
      </w:r>
    </w:p>
    <w:p w:rsidR="00A20B4C" w:rsidRDefault="00A20B4C"/>
    <w:sectPr w:rsidR="00A20B4C" w:rsidSect="00A20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A7360"/>
    <w:rsid w:val="002A7360"/>
    <w:rsid w:val="00A20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3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Office Word</Application>
  <DocSecurity>0</DocSecurity>
  <Lines>16</Lines>
  <Paragraphs>4</Paragraphs>
  <ScaleCrop>false</ScaleCrop>
  <Company>Hewlett-Packard Company</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2013-07-30T17:13:00Z</dcterms:created>
  <dcterms:modified xsi:type="dcterms:W3CDTF">2013-07-30T17:14:00Z</dcterms:modified>
</cp:coreProperties>
</file>