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5E" w:rsidRDefault="0088235E" w:rsidP="0088235E">
      <w:pPr>
        <w:pStyle w:val="BodyText"/>
        <w:rPr>
          <w:rFonts w:ascii="Arial" w:hAnsi="Arial" w:cs="Arial"/>
          <w:b/>
          <w:i/>
          <w:lang w:val="en-US"/>
        </w:rPr>
      </w:pPr>
      <w:r w:rsidRPr="00E85F53">
        <w:rPr>
          <w:rFonts w:ascii="Arial" w:hAnsi="Arial" w:cs="Arial"/>
          <w:b/>
          <w:i/>
        </w:rPr>
        <w:t xml:space="preserve">Recap of </w:t>
      </w:r>
      <w:r>
        <w:rPr>
          <w:rFonts w:ascii="Arial" w:hAnsi="Arial" w:cs="Arial"/>
          <w:b/>
          <w:i/>
        </w:rPr>
        <w:t>10/7/12 (John 13:18-30):</w:t>
      </w:r>
    </w:p>
    <w:p w:rsidR="0088235E" w:rsidRPr="0088235E" w:rsidRDefault="0088235E" w:rsidP="0088235E">
      <w:pPr>
        <w:pStyle w:val="BodyText"/>
        <w:rPr>
          <w:rFonts w:ascii="Arial" w:hAnsi="Arial" w:cs="Arial"/>
          <w:sz w:val="22"/>
          <w:szCs w:val="22"/>
          <w:lang w:val="en-US"/>
        </w:rPr>
      </w:pPr>
    </w:p>
    <w:p w:rsidR="0088235E" w:rsidRDefault="0088235E" w:rsidP="0088235E">
      <w:pPr>
        <w:pStyle w:val="BodyText"/>
        <w:rPr>
          <w:rFonts w:ascii="Arial" w:hAnsi="Arial" w:cs="Arial"/>
          <w:i/>
          <w:szCs w:val="20"/>
          <w:lang w:val="en-US"/>
        </w:rPr>
      </w:pPr>
      <w:r>
        <w:rPr>
          <w:rFonts w:ascii="Arial" w:hAnsi="Arial" w:cs="Arial"/>
          <w:i/>
          <w:szCs w:val="20"/>
        </w:rPr>
        <w:t xml:space="preserve">1.  Jesus predicts His betrayal so that the disciples would know that what would happen was not a surprise to Him.  He quotes Psalm 41:9 in support of His prediction.  William Barclay points out: “It was as Scripture said it would be.  There was never any doubt that the redeeming of the world would cost the broken heart of God.  Jesus knew what was happening.  He knew the cost and He was ready to pay it.  He did not want the disciples to think that He was caught up in a blind web of circumstances from which He could not escape.  He was not going to be killed; He was choosing to die.  At the moment they did not, and could not, see that, but He wanted to be sure that a day would come when they would look back and remember and understand.”  </w:t>
      </w:r>
    </w:p>
    <w:p w:rsidR="0088235E" w:rsidRPr="0088235E" w:rsidRDefault="0088235E" w:rsidP="0088235E">
      <w:pPr>
        <w:pStyle w:val="BodyText"/>
        <w:rPr>
          <w:rFonts w:ascii="Arial" w:hAnsi="Arial" w:cs="Arial"/>
          <w:i/>
          <w:szCs w:val="20"/>
          <w:lang w:val="en-US"/>
        </w:rPr>
      </w:pPr>
    </w:p>
    <w:p w:rsidR="0088235E" w:rsidRDefault="0088235E" w:rsidP="0088235E">
      <w:pPr>
        <w:pStyle w:val="BodyText"/>
        <w:rPr>
          <w:rFonts w:ascii="Arial" w:hAnsi="Arial" w:cs="Arial"/>
          <w:i/>
          <w:szCs w:val="20"/>
          <w:lang w:val="en-US"/>
        </w:rPr>
      </w:pPr>
      <w:r>
        <w:rPr>
          <w:rFonts w:ascii="Arial" w:hAnsi="Arial" w:cs="Arial"/>
          <w:i/>
          <w:szCs w:val="20"/>
        </w:rPr>
        <w:t>2.  Jesus gave Judas numerous opportunities to change course, treating him as an honored guest at the Last Supper, but Judas yielded himself instead to be used of Satan.</w:t>
      </w:r>
    </w:p>
    <w:p w:rsidR="0088235E" w:rsidRPr="0088235E" w:rsidRDefault="0088235E" w:rsidP="0088235E">
      <w:pPr>
        <w:pStyle w:val="BodyText"/>
        <w:rPr>
          <w:rFonts w:ascii="Arial" w:hAnsi="Arial" w:cs="Arial"/>
          <w:i/>
          <w:szCs w:val="20"/>
          <w:lang w:val="en-US"/>
        </w:rPr>
      </w:pPr>
    </w:p>
    <w:p w:rsidR="0088235E" w:rsidRDefault="0088235E" w:rsidP="0088235E">
      <w:pPr>
        <w:pStyle w:val="BodyText"/>
        <w:rPr>
          <w:rFonts w:ascii="Arial" w:hAnsi="Arial" w:cs="Arial"/>
          <w:i/>
          <w:szCs w:val="20"/>
          <w:lang w:val="en-US"/>
        </w:rPr>
      </w:pPr>
      <w:r>
        <w:rPr>
          <w:rFonts w:ascii="Arial" w:hAnsi="Arial" w:cs="Arial"/>
          <w:i/>
          <w:szCs w:val="20"/>
        </w:rPr>
        <w:t>3.  Judas is a cautionary tale in the sense that: A person can know doctrine, can associate with God’s people, can be found in worship services and at the Lord’s Table and yet now know Jesus as Savior.  (John Mitchell)</w:t>
      </w:r>
    </w:p>
    <w:p w:rsidR="0088235E" w:rsidRPr="0088235E" w:rsidRDefault="0088235E" w:rsidP="0088235E">
      <w:pPr>
        <w:pStyle w:val="BodyText"/>
        <w:rPr>
          <w:rFonts w:ascii="Arial" w:hAnsi="Arial" w:cs="Arial"/>
          <w:i/>
          <w:szCs w:val="20"/>
          <w:lang w:val="en-US"/>
        </w:rPr>
      </w:pPr>
    </w:p>
    <w:p w:rsidR="0088235E" w:rsidRDefault="0088235E" w:rsidP="0088235E">
      <w:pPr>
        <w:pStyle w:val="BodyText"/>
        <w:rPr>
          <w:rFonts w:ascii="Arial" w:hAnsi="Arial" w:cs="Arial"/>
          <w:i/>
          <w:szCs w:val="20"/>
        </w:rPr>
      </w:pPr>
      <w:r>
        <w:rPr>
          <w:rFonts w:ascii="Arial" w:hAnsi="Arial" w:cs="Arial"/>
          <w:i/>
          <w:szCs w:val="20"/>
        </w:rPr>
        <w:t xml:space="preserve">4.  Two good sources for Biblical teaching about Satan and demons are: </w:t>
      </w:r>
      <w:r w:rsidRPr="002B6874">
        <w:rPr>
          <w:rFonts w:ascii="Arial" w:hAnsi="Arial" w:cs="Arial"/>
          <w:b/>
          <w:i/>
          <w:szCs w:val="20"/>
        </w:rPr>
        <w:t xml:space="preserve"> Balancing the Christian Life </w:t>
      </w:r>
      <w:r>
        <w:rPr>
          <w:rFonts w:ascii="Arial" w:hAnsi="Arial" w:cs="Arial"/>
          <w:i/>
          <w:szCs w:val="20"/>
        </w:rPr>
        <w:t xml:space="preserve">by Dr. Charles Ryrie and </w:t>
      </w:r>
      <w:r w:rsidRPr="002B6874">
        <w:rPr>
          <w:rFonts w:ascii="Arial" w:hAnsi="Arial" w:cs="Arial"/>
          <w:b/>
          <w:i/>
          <w:szCs w:val="20"/>
        </w:rPr>
        <w:t>You Mean the Bible Teaches That …</w:t>
      </w:r>
      <w:r>
        <w:rPr>
          <w:rFonts w:ascii="Arial" w:hAnsi="Arial" w:cs="Arial"/>
          <w:i/>
          <w:szCs w:val="20"/>
        </w:rPr>
        <w:t>, also by Dr. Ryrie.</w:t>
      </w:r>
    </w:p>
    <w:p w:rsidR="00D20F65" w:rsidRDefault="00D20F65"/>
    <w:sectPr w:rsidR="00D20F65" w:rsidSect="00D20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8235E"/>
    <w:rsid w:val="0088235E"/>
    <w:rsid w:val="00D20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F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235E"/>
    <w:pPr>
      <w:widowControl w:val="0"/>
      <w:autoSpaceDE w:val="0"/>
      <w:autoSpaceDN w:val="0"/>
      <w:adjustRightInd w:val="0"/>
      <w:spacing w:after="0" w:line="240" w:lineRule="auto"/>
    </w:pPr>
    <w:rPr>
      <w:rFonts w:ascii="Times New Roman" w:eastAsia="Times New Roman" w:hAnsi="Times New Roman" w:cs="Times New Roman"/>
      <w:color w:val="000000"/>
      <w:sz w:val="20"/>
      <w:szCs w:val="24"/>
      <w:lang/>
    </w:rPr>
  </w:style>
  <w:style w:type="character" w:customStyle="1" w:styleId="BodyTextChar">
    <w:name w:val="Body Text Char"/>
    <w:basedOn w:val="DefaultParagraphFont"/>
    <w:link w:val="BodyText"/>
    <w:rsid w:val="0088235E"/>
    <w:rPr>
      <w:rFonts w:ascii="Times New Roman" w:eastAsia="Times New Roman" w:hAnsi="Times New Roman" w:cs="Times New Roman"/>
      <w:color w:val="000000"/>
      <w:sz w:val="20"/>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Company>Hewlett-Packard Company</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2013-07-11T16:43:00Z</dcterms:created>
  <dcterms:modified xsi:type="dcterms:W3CDTF">2013-07-11T16:44:00Z</dcterms:modified>
</cp:coreProperties>
</file>