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F6" w:rsidRPr="00B47CD7" w:rsidRDefault="001579F6" w:rsidP="001579F6">
      <w:pPr>
        <w:pStyle w:val="BodyText"/>
        <w:rPr>
          <w:rFonts w:ascii="Candara" w:hAnsi="Candara" w:cs="Arial"/>
          <w:sz w:val="22"/>
          <w:szCs w:val="22"/>
        </w:rPr>
      </w:pPr>
      <w:r w:rsidRPr="00B47CD7">
        <w:rPr>
          <w:rFonts w:ascii="Candara" w:hAnsi="Candara" w:cs="Arial"/>
          <w:b/>
          <w:i/>
        </w:rPr>
        <w:t>Recap of 8/26/12 (John 12:7-19):</w:t>
      </w:r>
    </w:p>
    <w:p w:rsidR="001579F6" w:rsidRPr="00B47CD7" w:rsidRDefault="001579F6" w:rsidP="001579F6">
      <w:pPr>
        <w:pStyle w:val="BodyText"/>
        <w:rPr>
          <w:rFonts w:ascii="Candara" w:hAnsi="Candara" w:cs="Arial"/>
          <w:i/>
          <w:sz w:val="19"/>
          <w:szCs w:val="19"/>
        </w:rPr>
      </w:pPr>
      <w:r w:rsidRPr="00B47CD7">
        <w:rPr>
          <w:rFonts w:ascii="Candara" w:hAnsi="Candara" w:cs="Arial"/>
          <w:i/>
          <w:sz w:val="19"/>
          <w:szCs w:val="19"/>
        </w:rPr>
        <w:t xml:space="preserve">1.  Comparing     </w:t>
      </w:r>
      <w:r>
        <w:rPr>
          <w:rFonts w:ascii="Candara" w:hAnsi="Candara" w:cs="Arial"/>
          <w:i/>
          <w:sz w:val="19"/>
          <w:szCs w:val="19"/>
        </w:rPr>
        <w:t xml:space="preserve">     </w:t>
      </w:r>
      <w:r w:rsidRPr="00B47CD7">
        <w:rPr>
          <w:rFonts w:ascii="Candara" w:hAnsi="Candara" w:cs="Arial"/>
          <w:i/>
          <w:sz w:val="19"/>
          <w:szCs w:val="19"/>
        </w:rPr>
        <w:t xml:space="preserve">Judas         </w:t>
      </w:r>
      <w:r>
        <w:rPr>
          <w:rFonts w:ascii="Candara" w:hAnsi="Candara" w:cs="Arial"/>
          <w:i/>
          <w:sz w:val="19"/>
          <w:szCs w:val="19"/>
        </w:rPr>
        <w:t xml:space="preserve">      </w:t>
      </w:r>
      <w:r w:rsidRPr="00B47CD7">
        <w:rPr>
          <w:rFonts w:ascii="Candara" w:hAnsi="Candara" w:cs="Arial"/>
          <w:i/>
          <w:sz w:val="19"/>
          <w:szCs w:val="19"/>
        </w:rPr>
        <w:t xml:space="preserve">    and             </w:t>
      </w:r>
      <w:r>
        <w:rPr>
          <w:rFonts w:ascii="Candara" w:hAnsi="Candara" w:cs="Arial"/>
          <w:i/>
          <w:sz w:val="19"/>
          <w:szCs w:val="19"/>
        </w:rPr>
        <w:t xml:space="preserve">     </w:t>
      </w:r>
      <w:r w:rsidRPr="00B47CD7">
        <w:rPr>
          <w:rFonts w:ascii="Candara" w:hAnsi="Candara" w:cs="Arial"/>
          <w:i/>
          <w:sz w:val="19"/>
          <w:szCs w:val="19"/>
        </w:rPr>
        <w:t>Mary:</w:t>
      </w:r>
    </w:p>
    <w:p w:rsidR="001579F6" w:rsidRPr="00B47CD7" w:rsidRDefault="001579F6" w:rsidP="001579F6">
      <w:pPr>
        <w:pStyle w:val="BodyText"/>
        <w:rPr>
          <w:rFonts w:ascii="Candara" w:hAnsi="Candara" w:cs="Arial"/>
          <w:i/>
          <w:sz w:val="19"/>
          <w:szCs w:val="19"/>
        </w:rPr>
      </w:pPr>
      <w:r w:rsidRPr="00B47CD7">
        <w:rPr>
          <w:rFonts w:ascii="Candara" w:hAnsi="Candara" w:cs="Arial"/>
          <w:i/>
          <w:sz w:val="19"/>
          <w:szCs w:val="19"/>
        </w:rPr>
        <w:t>-Motivation</w:t>
      </w:r>
      <w:r w:rsidRPr="00B47CD7">
        <w:rPr>
          <w:rFonts w:ascii="Candara" w:hAnsi="Candara" w:cs="Arial"/>
          <w:i/>
          <w:sz w:val="19"/>
          <w:szCs w:val="19"/>
        </w:rPr>
        <w:tab/>
        <w:t>Loved money, selfish</w:t>
      </w:r>
      <w:r w:rsidRPr="00B47CD7">
        <w:rPr>
          <w:rFonts w:ascii="Candara" w:hAnsi="Candara" w:cs="Arial"/>
          <w:i/>
          <w:sz w:val="19"/>
          <w:szCs w:val="19"/>
        </w:rPr>
        <w:tab/>
        <w:t>Loved Jesus, selfless</w:t>
      </w:r>
    </w:p>
    <w:p w:rsidR="001579F6" w:rsidRPr="00B47CD7" w:rsidRDefault="001579F6" w:rsidP="001579F6">
      <w:pPr>
        <w:pStyle w:val="BodyText"/>
        <w:rPr>
          <w:rFonts w:ascii="Candara" w:hAnsi="Candara" w:cs="Arial"/>
          <w:i/>
          <w:sz w:val="19"/>
          <w:szCs w:val="19"/>
        </w:rPr>
      </w:pPr>
      <w:r w:rsidRPr="00B47CD7">
        <w:rPr>
          <w:rFonts w:ascii="Candara" w:hAnsi="Candara" w:cs="Arial"/>
          <w:i/>
          <w:sz w:val="19"/>
          <w:szCs w:val="19"/>
        </w:rPr>
        <w:t>-Method</w:t>
      </w:r>
      <w:r w:rsidRPr="00B47CD7">
        <w:rPr>
          <w:rFonts w:ascii="Candara" w:hAnsi="Candara" w:cs="Arial"/>
          <w:i/>
          <w:sz w:val="19"/>
          <w:szCs w:val="19"/>
        </w:rPr>
        <w:tab/>
      </w:r>
      <w:r w:rsidRPr="00B47CD7">
        <w:rPr>
          <w:rFonts w:ascii="Candara" w:hAnsi="Candara" w:cs="Arial"/>
          <w:i/>
          <w:sz w:val="19"/>
          <w:szCs w:val="19"/>
        </w:rPr>
        <w:tab/>
        <w:t>Utilitarian</w:t>
      </w:r>
      <w:r w:rsidRPr="00B47CD7">
        <w:rPr>
          <w:rFonts w:ascii="Candara" w:hAnsi="Candara" w:cs="Arial"/>
          <w:i/>
          <w:sz w:val="19"/>
          <w:szCs w:val="19"/>
        </w:rPr>
        <w:tab/>
      </w:r>
      <w:r w:rsidRPr="00B47CD7">
        <w:rPr>
          <w:rFonts w:ascii="Candara" w:hAnsi="Candara" w:cs="Arial"/>
          <w:i/>
          <w:sz w:val="19"/>
          <w:szCs w:val="19"/>
        </w:rPr>
        <w:tab/>
        <w:t>Sacrificial</w:t>
      </w:r>
    </w:p>
    <w:p w:rsidR="001579F6" w:rsidRPr="00B47CD7" w:rsidRDefault="001579F6" w:rsidP="001579F6">
      <w:pPr>
        <w:pStyle w:val="BodyText"/>
        <w:rPr>
          <w:rFonts w:ascii="Candara" w:hAnsi="Candara" w:cs="Arial"/>
          <w:i/>
          <w:sz w:val="19"/>
          <w:szCs w:val="19"/>
        </w:rPr>
      </w:pPr>
      <w:r w:rsidRPr="00B47CD7">
        <w:rPr>
          <w:rFonts w:ascii="Candara" w:hAnsi="Candara" w:cs="Arial"/>
          <w:i/>
          <w:sz w:val="19"/>
          <w:szCs w:val="19"/>
        </w:rPr>
        <w:t>-Character</w:t>
      </w:r>
      <w:r w:rsidRPr="00B47CD7">
        <w:rPr>
          <w:rFonts w:ascii="Candara" w:hAnsi="Candara" w:cs="Arial"/>
          <w:i/>
          <w:sz w:val="19"/>
          <w:szCs w:val="19"/>
        </w:rPr>
        <w:tab/>
        <w:t>Deceitful</w:t>
      </w:r>
      <w:r w:rsidRPr="00B47CD7">
        <w:rPr>
          <w:rFonts w:ascii="Candara" w:hAnsi="Candara" w:cs="Arial"/>
          <w:i/>
          <w:sz w:val="19"/>
          <w:szCs w:val="19"/>
        </w:rPr>
        <w:tab/>
      </w:r>
      <w:r w:rsidRPr="00B47CD7">
        <w:rPr>
          <w:rFonts w:ascii="Candara" w:hAnsi="Candara" w:cs="Arial"/>
          <w:i/>
          <w:sz w:val="19"/>
          <w:szCs w:val="19"/>
        </w:rPr>
        <w:tab/>
      </w:r>
      <w:r>
        <w:rPr>
          <w:rFonts w:ascii="Candara" w:hAnsi="Candara" w:cs="Arial"/>
          <w:i/>
          <w:sz w:val="19"/>
          <w:szCs w:val="19"/>
        </w:rPr>
        <w:tab/>
      </w:r>
      <w:r w:rsidRPr="00B47CD7">
        <w:rPr>
          <w:rFonts w:ascii="Candara" w:hAnsi="Candara" w:cs="Arial"/>
          <w:i/>
          <w:sz w:val="19"/>
          <w:szCs w:val="19"/>
        </w:rPr>
        <w:t>Devoted</w:t>
      </w:r>
    </w:p>
    <w:p w:rsidR="001579F6" w:rsidRPr="00B47CD7" w:rsidRDefault="001579F6" w:rsidP="001579F6">
      <w:pPr>
        <w:pStyle w:val="BodyText"/>
        <w:rPr>
          <w:rFonts w:ascii="Candara" w:hAnsi="Candara" w:cs="Arial"/>
          <w:i/>
          <w:sz w:val="19"/>
          <w:szCs w:val="19"/>
        </w:rPr>
      </w:pPr>
      <w:r w:rsidRPr="00B47CD7">
        <w:rPr>
          <w:rFonts w:ascii="Candara" w:hAnsi="Candara" w:cs="Arial"/>
          <w:i/>
          <w:sz w:val="19"/>
          <w:szCs w:val="19"/>
        </w:rPr>
        <w:t>-Result</w:t>
      </w:r>
      <w:r w:rsidRPr="00B47CD7">
        <w:rPr>
          <w:rFonts w:ascii="Candara" w:hAnsi="Candara" w:cs="Arial"/>
          <w:i/>
          <w:sz w:val="19"/>
          <w:szCs w:val="19"/>
        </w:rPr>
        <w:tab/>
      </w:r>
      <w:r w:rsidRPr="00B47CD7">
        <w:rPr>
          <w:rFonts w:ascii="Candara" w:hAnsi="Candara" w:cs="Arial"/>
          <w:i/>
          <w:sz w:val="19"/>
          <w:szCs w:val="19"/>
        </w:rPr>
        <w:tab/>
        <w:t>Materialistic</w:t>
      </w:r>
      <w:r w:rsidRPr="00B47CD7">
        <w:rPr>
          <w:rFonts w:ascii="Candara" w:hAnsi="Candara" w:cs="Arial"/>
          <w:i/>
          <w:sz w:val="19"/>
          <w:szCs w:val="19"/>
        </w:rPr>
        <w:tab/>
      </w:r>
      <w:r w:rsidRPr="00B47CD7">
        <w:rPr>
          <w:rFonts w:ascii="Candara" w:hAnsi="Candara" w:cs="Arial"/>
          <w:i/>
          <w:sz w:val="19"/>
          <w:szCs w:val="19"/>
        </w:rPr>
        <w:tab/>
        <w:t>Material was a means to worship</w:t>
      </w:r>
    </w:p>
    <w:p w:rsidR="001579F6" w:rsidRPr="00B47CD7" w:rsidRDefault="001579F6" w:rsidP="001579F6">
      <w:pPr>
        <w:pStyle w:val="BodyText"/>
        <w:rPr>
          <w:rFonts w:ascii="Candara" w:hAnsi="Candara" w:cs="Arial"/>
          <w:i/>
          <w:sz w:val="19"/>
          <w:szCs w:val="19"/>
        </w:rPr>
      </w:pPr>
      <w:r w:rsidRPr="00B47CD7">
        <w:rPr>
          <w:rFonts w:ascii="Candara" w:hAnsi="Candara" w:cs="Arial"/>
          <w:i/>
          <w:sz w:val="19"/>
          <w:szCs w:val="19"/>
        </w:rPr>
        <w:t>-Bottom Line</w:t>
      </w:r>
      <w:r w:rsidRPr="00B47CD7">
        <w:rPr>
          <w:rFonts w:ascii="Candara" w:hAnsi="Candara" w:cs="Arial"/>
          <w:i/>
          <w:sz w:val="19"/>
          <w:szCs w:val="19"/>
        </w:rPr>
        <w:tab/>
        <w:t>Lavish waste</w:t>
      </w:r>
      <w:r w:rsidRPr="00B47CD7">
        <w:rPr>
          <w:rFonts w:ascii="Candara" w:hAnsi="Candara" w:cs="Arial"/>
          <w:i/>
          <w:sz w:val="19"/>
          <w:szCs w:val="19"/>
        </w:rPr>
        <w:tab/>
      </w:r>
      <w:r w:rsidRPr="00B47CD7">
        <w:rPr>
          <w:rFonts w:ascii="Candara" w:hAnsi="Candara" w:cs="Arial"/>
          <w:i/>
          <w:sz w:val="19"/>
          <w:szCs w:val="19"/>
        </w:rPr>
        <w:tab/>
      </w:r>
      <w:proofErr w:type="gramStart"/>
      <w:r w:rsidRPr="00B47CD7">
        <w:rPr>
          <w:rFonts w:ascii="Candara" w:hAnsi="Candara" w:cs="Arial"/>
          <w:i/>
          <w:sz w:val="19"/>
          <w:szCs w:val="19"/>
        </w:rPr>
        <w:t>Extravagant</w:t>
      </w:r>
      <w:proofErr w:type="gramEnd"/>
      <w:r w:rsidRPr="00B47CD7">
        <w:rPr>
          <w:rFonts w:ascii="Candara" w:hAnsi="Candara" w:cs="Arial"/>
          <w:i/>
          <w:sz w:val="19"/>
          <w:szCs w:val="19"/>
        </w:rPr>
        <w:t xml:space="preserve"> love</w:t>
      </w:r>
      <w:r w:rsidRPr="00B47CD7">
        <w:rPr>
          <w:rFonts w:ascii="Candara" w:hAnsi="Candara" w:cs="Arial"/>
          <w:i/>
          <w:sz w:val="19"/>
          <w:szCs w:val="19"/>
        </w:rPr>
        <w:tab/>
      </w:r>
    </w:p>
    <w:p w:rsidR="001579F6" w:rsidRDefault="001579F6" w:rsidP="001579F6">
      <w:pPr>
        <w:pStyle w:val="BodyText"/>
        <w:rPr>
          <w:rFonts w:ascii="Candara" w:hAnsi="Candara" w:cs="Arial"/>
          <w:i/>
          <w:sz w:val="19"/>
          <w:szCs w:val="19"/>
        </w:rPr>
      </w:pPr>
    </w:p>
    <w:p w:rsidR="001579F6" w:rsidRPr="00B47CD7" w:rsidRDefault="001579F6" w:rsidP="001579F6">
      <w:pPr>
        <w:pStyle w:val="BodyText"/>
        <w:rPr>
          <w:rFonts w:ascii="Candara" w:hAnsi="Candara" w:cs="Arial"/>
          <w:i/>
          <w:sz w:val="19"/>
          <w:szCs w:val="19"/>
        </w:rPr>
      </w:pPr>
      <w:r w:rsidRPr="00B47CD7">
        <w:rPr>
          <w:rFonts w:ascii="Candara" w:hAnsi="Candara" w:cs="Arial"/>
          <w:i/>
          <w:sz w:val="19"/>
          <w:szCs w:val="19"/>
        </w:rPr>
        <w:t>2.  What others are saying about John 12:</w:t>
      </w:r>
    </w:p>
    <w:p w:rsidR="001579F6" w:rsidRPr="00B47CD7" w:rsidRDefault="001579F6" w:rsidP="001579F6">
      <w:pPr>
        <w:pStyle w:val="BodyText"/>
        <w:rPr>
          <w:rFonts w:ascii="Candara" w:hAnsi="Candara" w:cs="Arial"/>
          <w:i/>
          <w:sz w:val="19"/>
          <w:szCs w:val="19"/>
        </w:rPr>
      </w:pPr>
      <w:r w:rsidRPr="00B47CD7">
        <w:rPr>
          <w:rFonts w:ascii="Candara" w:hAnsi="Candara" w:cs="Arial"/>
          <w:i/>
          <w:sz w:val="19"/>
          <w:szCs w:val="19"/>
        </w:rPr>
        <w:t>-“True gifts to the poor are in the name of Christ, for the sake of Christ, and to win men to Christ.  Social service divorced from Christianity may spend the treasure of Mary according to the direction of Judas.” (Dr. Charles R. Erdman)</w:t>
      </w:r>
    </w:p>
    <w:p w:rsidR="001579F6" w:rsidRPr="00B47CD7" w:rsidRDefault="001579F6" w:rsidP="001579F6">
      <w:pPr>
        <w:pStyle w:val="BodyText"/>
        <w:rPr>
          <w:rFonts w:ascii="Candara" w:hAnsi="Candara" w:cs="Arial"/>
          <w:i/>
          <w:sz w:val="19"/>
          <w:szCs w:val="19"/>
        </w:rPr>
      </w:pPr>
      <w:r w:rsidRPr="00B47CD7">
        <w:rPr>
          <w:rFonts w:ascii="Candara" w:hAnsi="Candara" w:cs="Arial"/>
          <w:i/>
          <w:sz w:val="19"/>
          <w:szCs w:val="19"/>
        </w:rPr>
        <w:t>-”There is much charity and philanthropy in our day in which the glory of the Lord Jesus Christ is not considered.” (Dr. James M. Gray)</w:t>
      </w:r>
    </w:p>
    <w:p w:rsidR="001579F6" w:rsidRPr="00B47CD7" w:rsidRDefault="001579F6" w:rsidP="001579F6">
      <w:pPr>
        <w:pStyle w:val="BodyText"/>
        <w:rPr>
          <w:rFonts w:ascii="Candara" w:hAnsi="Candara" w:cs="Arial"/>
          <w:i/>
          <w:sz w:val="19"/>
          <w:szCs w:val="19"/>
        </w:rPr>
      </w:pPr>
      <w:r w:rsidRPr="00B47CD7">
        <w:rPr>
          <w:rFonts w:ascii="Candara" w:hAnsi="Candara" w:cs="Arial"/>
          <w:i/>
          <w:sz w:val="19"/>
          <w:szCs w:val="19"/>
        </w:rPr>
        <w:t>-“It may be, Christian friend, in your desire and love and devotion to the Savior, that some other Christian will criticize you for doing something in service for Him.  That person may say you’re just wasting your time or your money.  What of it?  Others may call you a fanatic.  What of it, as long as your life is poured out upon Him?  And may I say very frankly, the more devoted you are to Christ, the chances are the more you will be criticized for it.  But what of it as long as your heart is occupied with the Savior?” (Dr. John G. Mitchell)</w:t>
      </w:r>
    </w:p>
    <w:p w:rsidR="00F00936" w:rsidRDefault="00F00936"/>
    <w:sectPr w:rsidR="00F00936" w:rsidSect="00F009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579F6"/>
    <w:rsid w:val="001579F6"/>
    <w:rsid w:val="00F00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79F6"/>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1579F6"/>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Company>Hewlett-Packard Company</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2013-07-16T16:15:00Z</dcterms:created>
  <dcterms:modified xsi:type="dcterms:W3CDTF">2013-07-16T16:15:00Z</dcterms:modified>
</cp:coreProperties>
</file>